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10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747"/>
      </w:tblGrid>
      <w:tr w:rsidR="00A357CC" w14:paraId="2CA415EB" w14:textId="77777777" w:rsidTr="005116AA">
        <w:tc>
          <w:tcPr>
            <w:tcW w:w="5920" w:type="dxa"/>
          </w:tcPr>
          <w:p w14:paraId="2CA415E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CA415EA" w14:textId="77777777" w:rsidR="00A357CC" w:rsidRPr="00772CF5" w:rsidRDefault="00A357CC" w:rsidP="004307AB">
            <w:pPr>
              <w:tabs>
                <w:tab w:val="left" w:pos="5387"/>
              </w:tabs>
              <w:spacing w:after="0" w:line="240" w:lineRule="auto"/>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CA415EE" w14:textId="77777777" w:rsidTr="005116AA">
        <w:tc>
          <w:tcPr>
            <w:tcW w:w="5920" w:type="dxa"/>
          </w:tcPr>
          <w:p w14:paraId="2CA415E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CA415ED" w14:textId="3D834260" w:rsidR="00A357CC" w:rsidRPr="00A357CC" w:rsidRDefault="004307AB" w:rsidP="004307AB">
            <w:pPr>
              <w:tabs>
                <w:tab w:val="left" w:pos="5387"/>
              </w:tabs>
              <w:spacing w:after="0" w:line="240" w:lineRule="auto"/>
              <w:rPr>
                <w:rFonts w:ascii="Times New Roman" w:hAnsi="Times New Roman"/>
                <w:spacing w:val="20"/>
                <w:sz w:val="24"/>
                <w:szCs w:val="24"/>
              </w:rPr>
            </w:pPr>
            <w:r>
              <w:rPr>
                <w:rFonts w:ascii="Times New Roman" w:hAnsi="Times New Roman"/>
                <w:spacing w:val="20"/>
                <w:sz w:val="24"/>
                <w:szCs w:val="24"/>
              </w:rPr>
              <w:t>07.08.2024 nr 1-4/24/176</w:t>
            </w:r>
          </w:p>
        </w:tc>
      </w:tr>
      <w:tr w:rsidR="00A357CC" w14:paraId="2CA415F1" w14:textId="77777777" w:rsidTr="005116AA">
        <w:tc>
          <w:tcPr>
            <w:tcW w:w="5920" w:type="dxa"/>
          </w:tcPr>
          <w:p w14:paraId="2CA415E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CA415F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CA415F4" w14:textId="77777777" w:rsidTr="005116AA">
        <w:tc>
          <w:tcPr>
            <w:tcW w:w="5920" w:type="dxa"/>
          </w:tcPr>
          <w:p w14:paraId="2CA415F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CA415F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CA415F7" w14:textId="77777777" w:rsidTr="005116AA">
        <w:tc>
          <w:tcPr>
            <w:tcW w:w="5920" w:type="dxa"/>
          </w:tcPr>
          <w:p w14:paraId="2CA415F5" w14:textId="4D13FAF7" w:rsidR="00A357CC" w:rsidRPr="00772CF5" w:rsidRDefault="005116AA"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2CA415F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CA415F8" w14:textId="77777777" w:rsidR="0058227E" w:rsidRDefault="0058227E" w:rsidP="00AF1DE6">
      <w:pPr>
        <w:tabs>
          <w:tab w:val="left" w:pos="5387"/>
        </w:tabs>
        <w:spacing w:after="0" w:line="240" w:lineRule="auto"/>
        <w:rPr>
          <w:rFonts w:ascii="Times New Roman" w:hAnsi="Times New Roman"/>
          <w:sz w:val="24"/>
          <w:szCs w:val="24"/>
        </w:rPr>
      </w:pPr>
    </w:p>
    <w:p w14:paraId="2CA415F9"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CA415FB" w14:textId="77777777" w:rsidTr="00772CF5">
        <w:trPr>
          <w:gridAfter w:val="1"/>
          <w:wAfter w:w="4607" w:type="dxa"/>
        </w:trPr>
        <w:tc>
          <w:tcPr>
            <w:tcW w:w="4747" w:type="dxa"/>
          </w:tcPr>
          <w:p w14:paraId="2CA415F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CA415FD" w14:textId="77777777" w:rsidTr="00772CF5">
        <w:trPr>
          <w:gridAfter w:val="1"/>
          <w:wAfter w:w="4607" w:type="dxa"/>
        </w:trPr>
        <w:tc>
          <w:tcPr>
            <w:tcW w:w="4747" w:type="dxa"/>
          </w:tcPr>
          <w:p w14:paraId="2CA415F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CA415FF" w14:textId="77777777" w:rsidTr="00772CF5">
        <w:trPr>
          <w:gridAfter w:val="1"/>
          <w:wAfter w:w="4607" w:type="dxa"/>
        </w:trPr>
        <w:tc>
          <w:tcPr>
            <w:tcW w:w="4747" w:type="dxa"/>
          </w:tcPr>
          <w:p w14:paraId="2CA415F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CA41601" w14:textId="77777777" w:rsidTr="00772CF5">
        <w:trPr>
          <w:gridAfter w:val="1"/>
          <w:wAfter w:w="4607" w:type="dxa"/>
        </w:trPr>
        <w:tc>
          <w:tcPr>
            <w:tcW w:w="4747" w:type="dxa"/>
          </w:tcPr>
          <w:p w14:paraId="2CA41600" w14:textId="4D28D82A"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F20AFF">
              <w:rPr>
                <w:rFonts w:ascii="Times New Roman" w:hAnsi="Times New Roman"/>
                <w:b/>
                <w:sz w:val="24"/>
                <w:szCs w:val="24"/>
              </w:rPr>
              <w:instrText xml:space="preserve"> delta_docName  \* MERGEFORMAT delta_docName  \* MERGEFORMAT delta_docName  \* MERGEFORMAT</w:instrText>
            </w:r>
            <w:r>
              <w:rPr>
                <w:rFonts w:ascii="Times New Roman" w:hAnsi="Times New Roman"/>
                <w:b/>
                <w:sz w:val="24"/>
                <w:szCs w:val="24"/>
              </w:rPr>
              <w:fldChar w:fldCharType="separate"/>
            </w:r>
            <w:r w:rsidR="00F20AFF">
              <w:rPr>
                <w:rFonts w:ascii="Times New Roman" w:hAnsi="Times New Roman"/>
                <w:b/>
                <w:sz w:val="24"/>
                <w:szCs w:val="24"/>
              </w:rPr>
              <w:t>Eluruumi kohandamise kulude hüvitamise kord</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CA41604" w14:textId="77777777" w:rsidTr="00772CF5">
        <w:trPr>
          <w:gridAfter w:val="1"/>
          <w:wAfter w:w="4607" w:type="dxa"/>
        </w:trPr>
        <w:tc>
          <w:tcPr>
            <w:tcW w:w="4747" w:type="dxa"/>
          </w:tcPr>
          <w:p w14:paraId="2CA41602" w14:textId="77777777" w:rsidR="00772CF5" w:rsidRDefault="00772CF5" w:rsidP="00AF1DE6">
            <w:pPr>
              <w:tabs>
                <w:tab w:val="left" w:pos="5387"/>
              </w:tabs>
              <w:spacing w:after="0" w:line="240" w:lineRule="auto"/>
              <w:rPr>
                <w:rFonts w:ascii="Times New Roman" w:hAnsi="Times New Roman"/>
                <w:sz w:val="24"/>
                <w:szCs w:val="24"/>
              </w:rPr>
            </w:pPr>
          </w:p>
          <w:p w14:paraId="2CA4160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CA41606" w14:textId="77777777" w:rsidTr="00435C14">
        <w:tc>
          <w:tcPr>
            <w:tcW w:w="9354" w:type="dxa"/>
            <w:gridSpan w:val="2"/>
          </w:tcPr>
          <w:p w14:paraId="1C216CB4" w14:textId="7690CEC1" w:rsidR="000A3D24"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Määrus kehtestatakse kohaliku omavalitsuse korralduse seaduse § 22 lõike 1 punkti 5 ja lõike 2</w:t>
            </w:r>
            <w:r>
              <w:rPr>
                <w:rFonts w:ascii="Times New Roman" w:hAnsi="Times New Roman"/>
                <w:sz w:val="24"/>
                <w:szCs w:val="24"/>
              </w:rPr>
              <w:t xml:space="preserve"> ning</w:t>
            </w:r>
            <w:r w:rsidRPr="00AD1937">
              <w:rPr>
                <w:rFonts w:ascii="Times New Roman" w:hAnsi="Times New Roman"/>
                <w:sz w:val="24"/>
                <w:szCs w:val="24"/>
              </w:rPr>
              <w:t xml:space="preserve"> sotsiaalhoolekande seaduse § 14 </w:t>
            </w:r>
            <w:r>
              <w:rPr>
                <w:rFonts w:ascii="Times New Roman" w:hAnsi="Times New Roman"/>
                <w:sz w:val="24"/>
                <w:szCs w:val="24"/>
              </w:rPr>
              <w:t xml:space="preserve">ja </w:t>
            </w:r>
            <w:r w:rsidRPr="00AD1937">
              <w:rPr>
                <w:rFonts w:ascii="Times New Roman" w:hAnsi="Times New Roman"/>
                <w:sz w:val="24"/>
                <w:szCs w:val="24"/>
              </w:rPr>
              <w:t>§ 42 lõi</w:t>
            </w:r>
            <w:r w:rsidR="00A36C05">
              <w:rPr>
                <w:rFonts w:ascii="Times New Roman" w:hAnsi="Times New Roman"/>
                <w:sz w:val="24"/>
                <w:szCs w:val="24"/>
              </w:rPr>
              <w:t>get</w:t>
            </w:r>
            <w:r w:rsidRPr="00AD1937">
              <w:rPr>
                <w:rFonts w:ascii="Times New Roman" w:hAnsi="Times New Roman"/>
                <w:sz w:val="24"/>
                <w:szCs w:val="24"/>
              </w:rPr>
              <w:t>e 1</w:t>
            </w:r>
            <w:r>
              <w:rPr>
                <w:rFonts w:ascii="Times New Roman" w:hAnsi="Times New Roman"/>
                <w:sz w:val="24"/>
                <w:szCs w:val="24"/>
              </w:rPr>
              <w:t xml:space="preserve">, 2 </w:t>
            </w:r>
            <w:r w:rsidRPr="00AD1937">
              <w:rPr>
                <w:rFonts w:ascii="Times New Roman" w:hAnsi="Times New Roman"/>
                <w:sz w:val="24"/>
                <w:szCs w:val="24"/>
              </w:rPr>
              <w:t xml:space="preserve"> alusel.</w:t>
            </w:r>
          </w:p>
          <w:p w14:paraId="6BB85BA1" w14:textId="5856FC7F"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br/>
            </w:r>
          </w:p>
          <w:p w14:paraId="1AA01C23" w14:textId="77777777" w:rsidR="000A3D24" w:rsidRPr="004D6F16" w:rsidRDefault="000A3D24" w:rsidP="000A3D24">
            <w:pPr>
              <w:shd w:val="clear" w:color="auto" w:fill="FFFFFF"/>
              <w:spacing w:after="0" w:line="240" w:lineRule="auto"/>
              <w:jc w:val="both"/>
              <w:outlineLvl w:val="2"/>
              <w:rPr>
                <w:rFonts w:ascii="Times New Roman" w:hAnsi="Times New Roman"/>
                <w:b/>
                <w:bCs/>
                <w:sz w:val="24"/>
                <w:szCs w:val="24"/>
              </w:rPr>
            </w:pPr>
            <w:r w:rsidRPr="004D6F16">
              <w:rPr>
                <w:rFonts w:ascii="Times New Roman" w:hAnsi="Times New Roman"/>
                <w:b/>
                <w:bCs/>
                <w:sz w:val="24"/>
                <w:szCs w:val="24"/>
                <w:bdr w:val="none" w:sz="0" w:space="0" w:color="auto" w:frame="1"/>
              </w:rPr>
              <w:t>§ 1. </w:t>
            </w:r>
            <w:bookmarkStart w:id="0" w:name="para1"/>
            <w:r w:rsidRPr="004D6F16">
              <w:rPr>
                <w:rFonts w:ascii="Times New Roman" w:hAnsi="Times New Roman"/>
                <w:b/>
                <w:bCs/>
                <w:sz w:val="24"/>
                <w:szCs w:val="24"/>
                <w:bdr w:val="none" w:sz="0" w:space="0" w:color="auto" w:frame="1"/>
              </w:rPr>
              <w:t>  </w:t>
            </w:r>
            <w:bookmarkEnd w:id="0"/>
            <w:r w:rsidRPr="004D6F16">
              <w:rPr>
                <w:rFonts w:ascii="Times New Roman" w:hAnsi="Times New Roman"/>
                <w:b/>
                <w:bCs/>
                <w:sz w:val="24"/>
                <w:szCs w:val="24"/>
              </w:rPr>
              <w:t>Üldsätted</w:t>
            </w:r>
          </w:p>
          <w:p w14:paraId="25867983" w14:textId="77777777" w:rsidR="000A3D24" w:rsidRDefault="000A3D24" w:rsidP="000A3D24">
            <w:pPr>
              <w:shd w:val="clear" w:color="auto" w:fill="FFFFFF"/>
              <w:spacing w:after="0" w:line="240" w:lineRule="auto"/>
              <w:jc w:val="both"/>
              <w:rPr>
                <w:rFonts w:ascii="Times New Roman" w:hAnsi="Times New Roman"/>
                <w:sz w:val="24"/>
                <w:szCs w:val="24"/>
              </w:rPr>
            </w:pPr>
            <w:r w:rsidRPr="004D6F16">
              <w:rPr>
                <w:rFonts w:ascii="Times New Roman" w:hAnsi="Times New Roman"/>
                <w:sz w:val="24"/>
                <w:szCs w:val="24"/>
              </w:rPr>
              <w:t xml:space="preserve">(1) Määrusega kehtestatakse </w:t>
            </w:r>
            <w:r>
              <w:rPr>
                <w:rFonts w:ascii="Times New Roman" w:hAnsi="Times New Roman"/>
                <w:sz w:val="24"/>
                <w:szCs w:val="24"/>
              </w:rPr>
              <w:t>puudega</w:t>
            </w:r>
            <w:r w:rsidRPr="004D6F16">
              <w:rPr>
                <w:rFonts w:ascii="Times New Roman" w:hAnsi="Times New Roman"/>
                <w:sz w:val="24"/>
                <w:szCs w:val="24"/>
              </w:rPr>
              <w:t xml:space="preserve"> isiku eluruumi kohandamisega seotud kulude katteks hüvitise andmise tingimused ja kord (edaspidi kord) Tapa valla eelarves selleks ette nähtud vahendite arvelt.</w:t>
            </w:r>
            <w:bookmarkStart w:id="1" w:name="para1lg2"/>
          </w:p>
          <w:bookmarkEnd w:id="1"/>
          <w:p w14:paraId="1D1A7621" w14:textId="4C7DA47D" w:rsidR="000A3D24" w:rsidRPr="004D6F16" w:rsidRDefault="000A3D24" w:rsidP="000A3D24">
            <w:pPr>
              <w:shd w:val="clear" w:color="auto" w:fill="FFFFFF"/>
              <w:spacing w:after="0" w:line="240" w:lineRule="auto"/>
              <w:jc w:val="both"/>
              <w:rPr>
                <w:rFonts w:ascii="Times New Roman" w:hAnsi="Times New Roman"/>
                <w:sz w:val="24"/>
                <w:szCs w:val="24"/>
              </w:rPr>
            </w:pPr>
            <w:r w:rsidRPr="004D6F16">
              <w:rPr>
                <w:rFonts w:ascii="Times New Roman" w:hAnsi="Times New Roman"/>
                <w:sz w:val="24"/>
                <w:szCs w:val="24"/>
              </w:rPr>
              <w:t xml:space="preserve">(2) Hüvitise eesmärgiks on vähendada </w:t>
            </w:r>
            <w:r>
              <w:rPr>
                <w:rFonts w:ascii="Times New Roman" w:hAnsi="Times New Roman"/>
                <w:sz w:val="24"/>
                <w:szCs w:val="24"/>
              </w:rPr>
              <w:t>puudest</w:t>
            </w:r>
            <w:r w:rsidRPr="004D6F16">
              <w:rPr>
                <w:rFonts w:ascii="Times New Roman" w:hAnsi="Times New Roman"/>
                <w:sz w:val="24"/>
                <w:szCs w:val="24"/>
              </w:rPr>
              <w:t xml:space="preserve"> tingitud raskusi eluruumi sisenemisel, eluruumis liikumisel ja enesega toimetulekul.</w:t>
            </w:r>
          </w:p>
          <w:p w14:paraId="1B3280EB" w14:textId="77777777" w:rsidR="000A3D24" w:rsidRPr="004D6F16" w:rsidRDefault="000A3D24" w:rsidP="000A3D24">
            <w:pPr>
              <w:shd w:val="clear" w:color="auto" w:fill="FFFFFF"/>
              <w:spacing w:after="0" w:line="240" w:lineRule="auto"/>
              <w:jc w:val="both"/>
              <w:rPr>
                <w:rFonts w:ascii="Times New Roman" w:hAnsi="Times New Roman"/>
                <w:sz w:val="24"/>
                <w:szCs w:val="24"/>
              </w:rPr>
            </w:pPr>
          </w:p>
          <w:p w14:paraId="7B88824C" w14:textId="77777777" w:rsidR="000A3D24" w:rsidRPr="004D6F16" w:rsidRDefault="000A3D24" w:rsidP="000A3D24">
            <w:pPr>
              <w:shd w:val="clear" w:color="auto" w:fill="FFFFFF"/>
              <w:spacing w:after="0" w:line="240" w:lineRule="auto"/>
              <w:jc w:val="both"/>
              <w:rPr>
                <w:rFonts w:ascii="Times New Roman" w:hAnsi="Times New Roman"/>
                <w:sz w:val="24"/>
                <w:szCs w:val="24"/>
              </w:rPr>
            </w:pPr>
          </w:p>
          <w:p w14:paraId="3EFB9006" w14:textId="77777777" w:rsidR="000A3D24" w:rsidRPr="004D6F16" w:rsidRDefault="000A3D24" w:rsidP="000A3D24">
            <w:pPr>
              <w:shd w:val="clear" w:color="auto" w:fill="FFFFFF"/>
              <w:spacing w:after="0" w:line="240" w:lineRule="auto"/>
              <w:jc w:val="both"/>
              <w:outlineLvl w:val="2"/>
              <w:rPr>
                <w:rFonts w:ascii="Times New Roman" w:hAnsi="Times New Roman"/>
                <w:b/>
                <w:bCs/>
                <w:sz w:val="24"/>
                <w:szCs w:val="24"/>
              </w:rPr>
            </w:pPr>
            <w:r w:rsidRPr="004D6F16">
              <w:rPr>
                <w:rFonts w:ascii="Times New Roman" w:hAnsi="Times New Roman"/>
                <w:b/>
                <w:bCs/>
                <w:sz w:val="24"/>
                <w:szCs w:val="24"/>
                <w:bdr w:val="none" w:sz="0" w:space="0" w:color="auto" w:frame="1"/>
              </w:rPr>
              <w:t>§ 2. </w:t>
            </w:r>
            <w:bookmarkStart w:id="2" w:name="para2"/>
            <w:r w:rsidRPr="004D6F16">
              <w:rPr>
                <w:rFonts w:ascii="Times New Roman" w:hAnsi="Times New Roman"/>
                <w:b/>
                <w:bCs/>
                <w:sz w:val="24"/>
                <w:szCs w:val="24"/>
                <w:bdr w:val="none" w:sz="0" w:space="0" w:color="auto" w:frame="1"/>
              </w:rPr>
              <w:t>  </w:t>
            </w:r>
            <w:bookmarkEnd w:id="2"/>
            <w:r w:rsidRPr="004D6F16">
              <w:rPr>
                <w:rFonts w:ascii="Times New Roman" w:hAnsi="Times New Roman"/>
                <w:b/>
                <w:bCs/>
                <w:sz w:val="24"/>
                <w:szCs w:val="24"/>
              </w:rPr>
              <w:t>Hüvitise määramise üldpõhimõtted</w:t>
            </w:r>
          </w:p>
          <w:p w14:paraId="53D11E1B" w14:textId="32F9984D" w:rsidR="000A3D24" w:rsidRPr="004D6F16" w:rsidRDefault="000A3D24" w:rsidP="000A3D24">
            <w:pPr>
              <w:shd w:val="clear" w:color="auto" w:fill="FFFFFF"/>
              <w:spacing w:after="0" w:line="240" w:lineRule="auto"/>
              <w:jc w:val="both"/>
              <w:rPr>
                <w:rFonts w:ascii="Times New Roman" w:hAnsi="Times New Roman"/>
                <w:sz w:val="24"/>
                <w:szCs w:val="24"/>
              </w:rPr>
            </w:pPr>
            <w:r w:rsidRPr="004D6F16">
              <w:rPr>
                <w:rFonts w:ascii="Times New Roman" w:hAnsi="Times New Roman"/>
                <w:sz w:val="24"/>
                <w:szCs w:val="24"/>
              </w:rPr>
              <w:t xml:space="preserve">(1) Hüvitist määratakse ehitustöödeks, mis vastavad õigusaktides sätestatud nõuetele ja soodustavad </w:t>
            </w:r>
            <w:r w:rsidR="00BC15C1">
              <w:rPr>
                <w:rFonts w:ascii="Times New Roman" w:hAnsi="Times New Roman"/>
                <w:sz w:val="24"/>
                <w:szCs w:val="24"/>
              </w:rPr>
              <w:t xml:space="preserve">puudega </w:t>
            </w:r>
            <w:r w:rsidRPr="004D6F16">
              <w:rPr>
                <w:rFonts w:ascii="Times New Roman" w:hAnsi="Times New Roman"/>
                <w:sz w:val="24"/>
                <w:szCs w:val="24"/>
              </w:rPr>
              <w:t>isiku iseseisvat toimetulekut, leevendavad või kõrvaldavad puudest tingitud takistusi eluruumi kasutamisel (edaspidi kohandamine).</w:t>
            </w:r>
          </w:p>
          <w:p w14:paraId="187CC92D" w14:textId="051C8B82" w:rsidR="000A3D24" w:rsidRPr="004D6F16" w:rsidRDefault="000A3D24" w:rsidP="000A3D24">
            <w:pPr>
              <w:shd w:val="clear" w:color="auto" w:fill="FFFFFF"/>
              <w:spacing w:after="0" w:line="240" w:lineRule="auto"/>
              <w:jc w:val="both"/>
              <w:rPr>
                <w:rFonts w:ascii="Times New Roman" w:hAnsi="Times New Roman"/>
                <w:sz w:val="24"/>
                <w:szCs w:val="24"/>
              </w:rPr>
            </w:pPr>
            <w:r>
              <w:rPr>
                <w:rFonts w:ascii="Times New Roman" w:hAnsi="Times New Roman"/>
                <w:sz w:val="24"/>
                <w:szCs w:val="24"/>
              </w:rPr>
              <w:t>(</w:t>
            </w:r>
            <w:r w:rsidRPr="004D6F16">
              <w:rPr>
                <w:rFonts w:ascii="Times New Roman" w:hAnsi="Times New Roman"/>
                <w:sz w:val="24"/>
                <w:szCs w:val="24"/>
              </w:rPr>
              <w:t>2) Hüvitist määratakse eluruumi või selle juurdepääsu kohandamiseks, mida taotleja kasutab alaliseks elamiseks ja mis on hüvitise taotleja või temaga samas eluruumis elava perekonnaliikme omandis (edaspidi eluruum).</w:t>
            </w:r>
          </w:p>
          <w:p w14:paraId="063E9540" w14:textId="77777777" w:rsidR="000A3D24" w:rsidRPr="004D6F16" w:rsidRDefault="000A3D24" w:rsidP="000A3D24">
            <w:pPr>
              <w:shd w:val="clear" w:color="auto" w:fill="FFFFFF"/>
              <w:spacing w:after="0" w:line="240" w:lineRule="auto"/>
              <w:jc w:val="both"/>
              <w:rPr>
                <w:rFonts w:ascii="Times New Roman" w:hAnsi="Times New Roman"/>
                <w:sz w:val="24"/>
                <w:szCs w:val="24"/>
              </w:rPr>
            </w:pPr>
            <w:r w:rsidRPr="004D6F16">
              <w:rPr>
                <w:rFonts w:ascii="Times New Roman" w:hAnsi="Times New Roman"/>
                <w:sz w:val="24"/>
                <w:szCs w:val="24"/>
              </w:rPr>
              <w:t xml:space="preserve">(3) </w:t>
            </w:r>
            <w:r w:rsidRPr="004D6F16">
              <w:rPr>
                <w:rFonts w:ascii="Times New Roman" w:hAnsi="Times New Roman"/>
                <w:color w:val="202020"/>
                <w:sz w:val="24"/>
                <w:szCs w:val="24"/>
              </w:rPr>
              <w:t xml:space="preserve">Hüvitis käesoleva korra mõistes on summa, mis määratakse eluruumi kohandamise kulude </w:t>
            </w:r>
            <w:r>
              <w:rPr>
                <w:rFonts w:ascii="Times New Roman" w:hAnsi="Times New Roman"/>
                <w:color w:val="202020"/>
                <w:sz w:val="24"/>
                <w:szCs w:val="24"/>
              </w:rPr>
              <w:t xml:space="preserve">osaliseks </w:t>
            </w:r>
            <w:r w:rsidRPr="004D6F16">
              <w:rPr>
                <w:rFonts w:ascii="Times New Roman" w:hAnsi="Times New Roman"/>
                <w:color w:val="202020"/>
                <w:sz w:val="24"/>
                <w:szCs w:val="24"/>
              </w:rPr>
              <w:t>katteks ehk üldjuhul isikule kolmanda isiku poolt osutatud teenuse eest tasu maksmise kohustuse osaline üle võtmine.</w:t>
            </w:r>
          </w:p>
          <w:p w14:paraId="29F059D2" w14:textId="7429476E" w:rsidR="000A3D24" w:rsidRPr="004D6F16" w:rsidRDefault="000A3D24" w:rsidP="000A3D24">
            <w:pPr>
              <w:shd w:val="clear" w:color="auto" w:fill="FFFFFF"/>
              <w:spacing w:after="0" w:line="240" w:lineRule="auto"/>
              <w:jc w:val="both"/>
              <w:rPr>
                <w:rFonts w:ascii="Times New Roman" w:hAnsi="Times New Roman"/>
                <w:sz w:val="24"/>
                <w:szCs w:val="24"/>
              </w:rPr>
            </w:pPr>
            <w:r w:rsidRPr="004D6F16">
              <w:rPr>
                <w:rFonts w:ascii="Times New Roman" w:hAnsi="Times New Roman"/>
                <w:sz w:val="24"/>
                <w:szCs w:val="24"/>
              </w:rPr>
              <w:t>(</w:t>
            </w:r>
            <w:r>
              <w:rPr>
                <w:rFonts w:ascii="Times New Roman" w:hAnsi="Times New Roman"/>
                <w:sz w:val="24"/>
                <w:szCs w:val="24"/>
              </w:rPr>
              <w:t>4</w:t>
            </w:r>
            <w:r w:rsidRPr="004D6F16">
              <w:rPr>
                <w:rFonts w:ascii="Times New Roman" w:hAnsi="Times New Roman"/>
                <w:sz w:val="24"/>
                <w:szCs w:val="24"/>
              </w:rPr>
              <w:t>) Õigustatud isikuks eluruumi kohandamise kulude hüvitamisel on isik, kellel on puuetega inimeste sotsiaaltoetuste seaduse § 2 lõike 1 tähenduses puudest tingitud raskusi eluruumis liikumise, endaga toimetuleku või suhtlemisega ning kelle elukohana on Eesti rahvastikuregistris registreeritud Tapa vallas asuv eluruum, mille kohandamiseks hüvitist taotletakse.</w:t>
            </w:r>
          </w:p>
          <w:p w14:paraId="04B28F28" w14:textId="77777777" w:rsidR="000A3D24" w:rsidRPr="00AD1937" w:rsidRDefault="000A3D24" w:rsidP="000A3D24">
            <w:pPr>
              <w:shd w:val="clear" w:color="auto" w:fill="FFFFFF"/>
              <w:spacing w:after="0" w:line="240" w:lineRule="auto"/>
              <w:jc w:val="both"/>
              <w:outlineLvl w:val="2"/>
              <w:rPr>
                <w:rFonts w:ascii="Times New Roman" w:hAnsi="Times New Roman"/>
                <w:b/>
                <w:bCs/>
                <w:sz w:val="24"/>
                <w:szCs w:val="24"/>
                <w:bdr w:val="none" w:sz="0" w:space="0" w:color="auto" w:frame="1"/>
              </w:rPr>
            </w:pPr>
          </w:p>
          <w:p w14:paraId="512A980B" w14:textId="77777777" w:rsidR="000A3D24" w:rsidRPr="00AD1937" w:rsidRDefault="000A3D24" w:rsidP="000A3D24">
            <w:pPr>
              <w:shd w:val="clear" w:color="auto" w:fill="FFFFFF"/>
              <w:spacing w:after="0" w:line="240" w:lineRule="auto"/>
              <w:jc w:val="both"/>
              <w:outlineLvl w:val="2"/>
              <w:rPr>
                <w:rFonts w:ascii="Times New Roman" w:hAnsi="Times New Roman"/>
                <w:b/>
                <w:bCs/>
                <w:sz w:val="24"/>
                <w:szCs w:val="24"/>
              </w:rPr>
            </w:pPr>
            <w:r w:rsidRPr="00AD1937">
              <w:rPr>
                <w:rFonts w:ascii="Times New Roman" w:hAnsi="Times New Roman"/>
                <w:b/>
                <w:bCs/>
                <w:sz w:val="24"/>
                <w:szCs w:val="24"/>
                <w:bdr w:val="none" w:sz="0" w:space="0" w:color="auto" w:frame="1"/>
              </w:rPr>
              <w:t>§ 3. </w:t>
            </w:r>
            <w:bookmarkStart w:id="3" w:name="para3"/>
            <w:r w:rsidRPr="00AD1937">
              <w:rPr>
                <w:rFonts w:ascii="Times New Roman" w:hAnsi="Times New Roman"/>
                <w:b/>
                <w:bCs/>
                <w:sz w:val="24"/>
                <w:szCs w:val="24"/>
                <w:bdr w:val="none" w:sz="0" w:space="0" w:color="auto" w:frame="1"/>
              </w:rPr>
              <w:t>  </w:t>
            </w:r>
            <w:bookmarkEnd w:id="3"/>
            <w:r w:rsidRPr="00AD1937">
              <w:rPr>
                <w:rFonts w:ascii="Times New Roman" w:hAnsi="Times New Roman"/>
                <w:b/>
                <w:bCs/>
                <w:sz w:val="24"/>
                <w:szCs w:val="24"/>
              </w:rPr>
              <w:t>Hüvitise suurus</w:t>
            </w:r>
          </w:p>
          <w:p w14:paraId="6A17C5C5" w14:textId="7C750308"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(1) Hüvitise määramisel arvestatakse kohanduse põhjendatust ja üksi elava taotleja või temaga koos elava perekonna sissetulekuid.</w:t>
            </w:r>
          </w:p>
          <w:p w14:paraId="2D0B065C" w14:textId="069EF01B" w:rsidR="000A3D24"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(2) Hüvitist antakse üldjuhul kuni 75% kohanduse tegelikust maksumusest</w:t>
            </w:r>
            <w:r w:rsidR="003A17C7" w:rsidRPr="003A17C7">
              <w:rPr>
                <w:rFonts w:ascii="Times New Roman" w:hAnsi="Times New Roman"/>
                <w:sz w:val="24"/>
                <w:szCs w:val="24"/>
              </w:rPr>
              <w:t>, kuid mitte rohkem kui 1800 eurot kohanduse kohta.</w:t>
            </w:r>
            <w:r w:rsidR="003A17C7">
              <w:rPr>
                <w:rFonts w:ascii="Times New Roman" w:hAnsi="Times New Roman"/>
                <w:sz w:val="24"/>
                <w:szCs w:val="24"/>
              </w:rPr>
              <w:t xml:space="preserve"> </w:t>
            </w:r>
            <w:r w:rsidRPr="00AD1937">
              <w:rPr>
                <w:rFonts w:ascii="Times New Roman" w:hAnsi="Times New Roman"/>
                <w:sz w:val="24"/>
                <w:szCs w:val="24"/>
              </w:rPr>
              <w:t>Juhul kui kohanduse liigile on sotsiaalkaitseministri määrusega kehtestatud standardiseeritud ühikuhind ning kohanduse maksumus ületab kehtivat ühikuhinda, võib hüvitise määramisel aluseks võtta kehtiva ühikuhinna. Hüvitise lõplik protsent kohanduse tegelikust maksumusest määratakse iga isiku ja eluruumi puhul eraldi.</w:t>
            </w:r>
          </w:p>
          <w:p w14:paraId="1AFFD190" w14:textId="32EA61C8"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w:t>
            </w:r>
            <w:r>
              <w:rPr>
                <w:rFonts w:ascii="Times New Roman" w:hAnsi="Times New Roman"/>
                <w:sz w:val="24"/>
                <w:szCs w:val="24"/>
              </w:rPr>
              <w:t>3</w:t>
            </w:r>
            <w:r w:rsidRPr="00AD1937">
              <w:rPr>
                <w:rFonts w:ascii="Times New Roman" w:hAnsi="Times New Roman"/>
                <w:sz w:val="24"/>
                <w:szCs w:val="24"/>
              </w:rPr>
              <w:t xml:space="preserve">) Iga-aastaselt makstakse vallavalitsuse poolt </w:t>
            </w:r>
            <w:r w:rsidR="00BC15C1">
              <w:rPr>
                <w:rFonts w:ascii="Times New Roman" w:hAnsi="Times New Roman"/>
                <w:sz w:val="24"/>
                <w:szCs w:val="24"/>
              </w:rPr>
              <w:t>hüvitist</w:t>
            </w:r>
            <w:r w:rsidRPr="00AD1937">
              <w:rPr>
                <w:rFonts w:ascii="Times New Roman" w:hAnsi="Times New Roman"/>
                <w:sz w:val="24"/>
                <w:szCs w:val="24"/>
              </w:rPr>
              <w:t xml:space="preserve"> maksimaalselt  kolmele </w:t>
            </w:r>
            <w:r>
              <w:rPr>
                <w:rFonts w:ascii="Times New Roman" w:hAnsi="Times New Roman"/>
                <w:sz w:val="24"/>
                <w:szCs w:val="24"/>
              </w:rPr>
              <w:t>eluruumi kohandamisele.</w:t>
            </w:r>
          </w:p>
          <w:p w14:paraId="6317487E" w14:textId="77777777"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lastRenderedPageBreak/>
              <w:t>(</w:t>
            </w:r>
            <w:r>
              <w:rPr>
                <w:rFonts w:ascii="Times New Roman" w:hAnsi="Times New Roman"/>
                <w:sz w:val="24"/>
                <w:szCs w:val="24"/>
              </w:rPr>
              <w:t>4</w:t>
            </w:r>
            <w:r w:rsidRPr="00AD1937">
              <w:rPr>
                <w:rFonts w:ascii="Times New Roman" w:hAnsi="Times New Roman"/>
                <w:sz w:val="24"/>
                <w:szCs w:val="24"/>
              </w:rPr>
              <w:t>) Hüvitist saab õigustatud isik taotleda üks kord viie aasta jooksul.</w:t>
            </w:r>
          </w:p>
          <w:p w14:paraId="0F44F90C" w14:textId="77777777" w:rsidR="000A3D24" w:rsidRPr="00AD1937" w:rsidRDefault="000A3D24" w:rsidP="000A3D24">
            <w:pPr>
              <w:shd w:val="clear" w:color="auto" w:fill="FFFFFF"/>
              <w:spacing w:after="0" w:line="240" w:lineRule="auto"/>
              <w:jc w:val="both"/>
              <w:outlineLvl w:val="2"/>
              <w:rPr>
                <w:rFonts w:ascii="Times New Roman" w:hAnsi="Times New Roman"/>
                <w:b/>
                <w:bCs/>
                <w:sz w:val="24"/>
                <w:szCs w:val="24"/>
                <w:bdr w:val="none" w:sz="0" w:space="0" w:color="auto" w:frame="1"/>
              </w:rPr>
            </w:pPr>
          </w:p>
          <w:p w14:paraId="6412EAB8" w14:textId="77777777" w:rsidR="000A3D24" w:rsidRPr="00AD1937" w:rsidRDefault="000A3D24" w:rsidP="000A3D24">
            <w:pPr>
              <w:shd w:val="clear" w:color="auto" w:fill="FFFFFF"/>
              <w:spacing w:after="0" w:line="240" w:lineRule="auto"/>
              <w:jc w:val="both"/>
              <w:outlineLvl w:val="2"/>
              <w:rPr>
                <w:rFonts w:ascii="Times New Roman" w:hAnsi="Times New Roman"/>
                <w:b/>
                <w:bCs/>
                <w:sz w:val="24"/>
                <w:szCs w:val="24"/>
              </w:rPr>
            </w:pPr>
            <w:r w:rsidRPr="00AD1937">
              <w:rPr>
                <w:rFonts w:ascii="Times New Roman" w:hAnsi="Times New Roman"/>
                <w:b/>
                <w:bCs/>
                <w:sz w:val="24"/>
                <w:szCs w:val="24"/>
                <w:bdr w:val="none" w:sz="0" w:space="0" w:color="auto" w:frame="1"/>
              </w:rPr>
              <w:t>§ 4. </w:t>
            </w:r>
            <w:bookmarkStart w:id="4" w:name="para4"/>
            <w:r w:rsidRPr="00AD1937">
              <w:rPr>
                <w:rFonts w:ascii="Times New Roman" w:hAnsi="Times New Roman"/>
                <w:b/>
                <w:bCs/>
                <w:sz w:val="24"/>
                <w:szCs w:val="24"/>
                <w:bdr w:val="none" w:sz="0" w:space="0" w:color="auto" w:frame="1"/>
              </w:rPr>
              <w:t>  </w:t>
            </w:r>
            <w:bookmarkEnd w:id="4"/>
            <w:r w:rsidRPr="00AD1937">
              <w:rPr>
                <w:rFonts w:ascii="Times New Roman" w:hAnsi="Times New Roman"/>
                <w:b/>
                <w:bCs/>
                <w:sz w:val="24"/>
                <w:szCs w:val="24"/>
              </w:rPr>
              <w:t>Hüvitise taotlemine</w:t>
            </w:r>
          </w:p>
          <w:p w14:paraId="44C378E0" w14:textId="45D8E180" w:rsidR="000A3D24" w:rsidRPr="00AD1937" w:rsidRDefault="000A3D24" w:rsidP="000A3D24">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 </w:t>
            </w:r>
            <w:r w:rsidRPr="00AD1937">
              <w:rPr>
                <w:rFonts w:ascii="Times New Roman" w:hAnsi="Times New Roman"/>
                <w:sz w:val="24"/>
                <w:szCs w:val="24"/>
              </w:rPr>
              <w:t>Hüvitise saamiseks esitatakse taotlus Tapa Vallavalitsuse</w:t>
            </w:r>
            <w:r w:rsidR="00BC15C1">
              <w:rPr>
                <w:rFonts w:ascii="Times New Roman" w:hAnsi="Times New Roman"/>
                <w:sz w:val="24"/>
                <w:szCs w:val="24"/>
              </w:rPr>
              <w:t>le</w:t>
            </w:r>
            <w:r w:rsidRPr="00AD1937">
              <w:rPr>
                <w:rFonts w:ascii="Times New Roman" w:hAnsi="Times New Roman"/>
                <w:sz w:val="24"/>
                <w:szCs w:val="24"/>
              </w:rPr>
              <w:t xml:space="preserve"> (edaspidi </w:t>
            </w:r>
            <w:r>
              <w:rPr>
                <w:rFonts w:ascii="Times New Roman" w:hAnsi="Times New Roman"/>
                <w:sz w:val="24"/>
                <w:szCs w:val="24"/>
              </w:rPr>
              <w:t>vallavalitsuse</w:t>
            </w:r>
            <w:r w:rsidRPr="00AD1937">
              <w:rPr>
                <w:rFonts w:ascii="Times New Roman" w:hAnsi="Times New Roman"/>
                <w:sz w:val="24"/>
                <w:szCs w:val="24"/>
              </w:rPr>
              <w:t>).</w:t>
            </w:r>
          </w:p>
          <w:p w14:paraId="30F6E868" w14:textId="426A073A"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(2) Taotluses esitatakse taotleja ja eluruumi andmed, kohanduse kirjeldus, taotletav summa</w:t>
            </w:r>
            <w:r>
              <w:rPr>
                <w:rFonts w:ascii="Times New Roman" w:hAnsi="Times New Roman"/>
                <w:sz w:val="24"/>
                <w:szCs w:val="24"/>
              </w:rPr>
              <w:t xml:space="preserve"> ning </w:t>
            </w:r>
            <w:r w:rsidRPr="00AD1937">
              <w:rPr>
                <w:rFonts w:ascii="Times New Roman" w:hAnsi="Times New Roman"/>
                <w:sz w:val="24"/>
                <w:szCs w:val="24"/>
              </w:rPr>
              <w:t>kohandamise hinnapakkumine vähemalt kahelt töövõtjalt.</w:t>
            </w:r>
          </w:p>
          <w:p w14:paraId="0B3EB899" w14:textId="77777777" w:rsidR="000A3D24" w:rsidRPr="00AD1937" w:rsidRDefault="000A3D24" w:rsidP="000A3D24">
            <w:pPr>
              <w:shd w:val="clear" w:color="auto" w:fill="FFFFFF"/>
              <w:spacing w:after="0" w:line="240" w:lineRule="auto"/>
              <w:jc w:val="both"/>
              <w:outlineLvl w:val="2"/>
              <w:rPr>
                <w:rFonts w:ascii="Times New Roman" w:hAnsi="Times New Roman"/>
                <w:b/>
                <w:bCs/>
                <w:sz w:val="24"/>
                <w:szCs w:val="24"/>
                <w:bdr w:val="none" w:sz="0" w:space="0" w:color="auto" w:frame="1"/>
              </w:rPr>
            </w:pPr>
          </w:p>
          <w:p w14:paraId="003C7EC2" w14:textId="77777777" w:rsidR="000A3D24" w:rsidRPr="00AD1937" w:rsidRDefault="000A3D24" w:rsidP="000A3D24">
            <w:pPr>
              <w:shd w:val="clear" w:color="auto" w:fill="FFFFFF"/>
              <w:spacing w:after="0" w:line="240" w:lineRule="auto"/>
              <w:jc w:val="both"/>
              <w:outlineLvl w:val="2"/>
              <w:rPr>
                <w:rFonts w:ascii="Times New Roman" w:hAnsi="Times New Roman"/>
                <w:b/>
                <w:bCs/>
                <w:sz w:val="24"/>
                <w:szCs w:val="24"/>
              </w:rPr>
            </w:pPr>
            <w:r w:rsidRPr="00AD1937">
              <w:rPr>
                <w:rFonts w:ascii="Times New Roman" w:hAnsi="Times New Roman"/>
                <w:b/>
                <w:bCs/>
                <w:sz w:val="24"/>
                <w:szCs w:val="24"/>
                <w:bdr w:val="none" w:sz="0" w:space="0" w:color="auto" w:frame="1"/>
              </w:rPr>
              <w:t>§ 5. </w:t>
            </w:r>
            <w:bookmarkStart w:id="5" w:name="para5"/>
            <w:r w:rsidRPr="00AD1937">
              <w:rPr>
                <w:rFonts w:ascii="Times New Roman" w:hAnsi="Times New Roman"/>
                <w:b/>
                <w:bCs/>
                <w:sz w:val="24"/>
                <w:szCs w:val="24"/>
                <w:bdr w:val="none" w:sz="0" w:space="0" w:color="auto" w:frame="1"/>
              </w:rPr>
              <w:t>  </w:t>
            </w:r>
            <w:bookmarkEnd w:id="5"/>
            <w:r w:rsidRPr="00AD1937">
              <w:rPr>
                <w:rFonts w:ascii="Times New Roman" w:hAnsi="Times New Roman"/>
                <w:b/>
                <w:bCs/>
                <w:sz w:val="24"/>
                <w:szCs w:val="24"/>
              </w:rPr>
              <w:t>Taotluse läbivaatamine</w:t>
            </w:r>
          </w:p>
          <w:p w14:paraId="582F39B6" w14:textId="2C4FC81D" w:rsidR="000A3D24"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 xml:space="preserve">(1) </w:t>
            </w:r>
            <w:r w:rsidR="00A43688">
              <w:rPr>
                <w:rFonts w:ascii="Times New Roman" w:hAnsi="Times New Roman"/>
                <w:sz w:val="24"/>
                <w:szCs w:val="24"/>
              </w:rPr>
              <w:t xml:space="preserve">Vallavalitsuse </w:t>
            </w:r>
            <w:r w:rsidR="003B4A47">
              <w:rPr>
                <w:rFonts w:ascii="Times New Roman" w:hAnsi="Times New Roman"/>
                <w:sz w:val="24"/>
                <w:szCs w:val="24"/>
              </w:rPr>
              <w:t xml:space="preserve">vastutav </w:t>
            </w:r>
            <w:r w:rsidR="00A43688">
              <w:rPr>
                <w:rFonts w:ascii="Times New Roman" w:hAnsi="Times New Roman"/>
                <w:sz w:val="24"/>
                <w:szCs w:val="24"/>
              </w:rPr>
              <w:t>t</w:t>
            </w:r>
            <w:r w:rsidRPr="00AD1937">
              <w:rPr>
                <w:rFonts w:ascii="Times New Roman" w:hAnsi="Times New Roman"/>
                <w:sz w:val="24"/>
                <w:szCs w:val="24"/>
              </w:rPr>
              <w:t>eenistuja</w:t>
            </w:r>
            <w:r w:rsidR="00A43688">
              <w:rPr>
                <w:rFonts w:ascii="Times New Roman" w:hAnsi="Times New Roman"/>
                <w:sz w:val="24"/>
                <w:szCs w:val="24"/>
              </w:rPr>
              <w:t xml:space="preserve"> (edaspidi teenistuja)</w:t>
            </w:r>
            <w:r w:rsidRPr="00AD1937">
              <w:rPr>
                <w:rFonts w:ascii="Times New Roman" w:hAnsi="Times New Roman"/>
                <w:sz w:val="24"/>
                <w:szCs w:val="24"/>
              </w:rPr>
              <w:t xml:space="preserve"> vaatab taotlusi läbi nende saabumise järjekorras</w:t>
            </w:r>
            <w:r>
              <w:rPr>
                <w:rFonts w:ascii="Times New Roman" w:hAnsi="Times New Roman"/>
                <w:sz w:val="24"/>
                <w:szCs w:val="24"/>
              </w:rPr>
              <w:t>.</w:t>
            </w:r>
            <w:bookmarkStart w:id="6" w:name="para5lg2"/>
          </w:p>
          <w:bookmarkEnd w:id="6"/>
          <w:p w14:paraId="04C81C59" w14:textId="0E67EE1A"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(2) Teenistuja hindab kodukülastuse, vestluse ja esitatud andmete alusel kohandamise põhjendatust.</w:t>
            </w:r>
          </w:p>
          <w:p w14:paraId="4790A279" w14:textId="77777777" w:rsidR="000A3D24"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 xml:space="preserve">(3) Kui taotluses esineb puudusi, annab teenistuja taotlejale tähtaja puuduste kõrvaldamiseks. </w:t>
            </w:r>
            <w:bookmarkStart w:id="7" w:name="para5lg4"/>
          </w:p>
          <w:bookmarkEnd w:id="7"/>
          <w:p w14:paraId="31B00429" w14:textId="722F5F41" w:rsidR="000A3D24" w:rsidRDefault="000A3D24" w:rsidP="000A3D24">
            <w:pPr>
              <w:shd w:val="clear" w:color="auto" w:fill="FFFFFF"/>
              <w:spacing w:after="0" w:line="240" w:lineRule="auto"/>
              <w:jc w:val="both"/>
              <w:rPr>
                <w:rFonts w:ascii="Times New Roman" w:hAnsi="Times New Roman"/>
                <w:sz w:val="24"/>
                <w:szCs w:val="24"/>
              </w:rPr>
            </w:pPr>
            <w:r>
              <w:rPr>
                <w:rFonts w:ascii="Times New Roman" w:hAnsi="Times New Roman"/>
                <w:sz w:val="24"/>
                <w:szCs w:val="24"/>
              </w:rPr>
              <w:t>(</w:t>
            </w:r>
            <w:r w:rsidRPr="00AD1937">
              <w:rPr>
                <w:rFonts w:ascii="Times New Roman" w:hAnsi="Times New Roman"/>
                <w:sz w:val="24"/>
                <w:szCs w:val="24"/>
              </w:rPr>
              <w:t xml:space="preserve">4) Teenistujal on õigus nõuda lisadokumente, sealhulgas täiendavate hinnapakkumiste esitamist, külastada kohandamist vajavat eluruumi ning teha ettepanekuid säästlikumate lahenduste kasutamiseks. </w:t>
            </w:r>
          </w:p>
          <w:p w14:paraId="489C53CA" w14:textId="77777777" w:rsidR="000A3D24" w:rsidRPr="00AD1937" w:rsidRDefault="000A3D24" w:rsidP="000A3D24">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(5) </w:t>
            </w:r>
            <w:r w:rsidRPr="00AD1937">
              <w:rPr>
                <w:rFonts w:ascii="Times New Roman" w:hAnsi="Times New Roman"/>
                <w:sz w:val="24"/>
                <w:szCs w:val="24"/>
              </w:rPr>
              <w:t>Andmete esitamisest keeldumisel, ettenähtud tähtajaks esitamata jätmisel või valeandmete esitamisel jäetakse taotlus läbi vaatamata.</w:t>
            </w:r>
          </w:p>
          <w:p w14:paraId="30473D62" w14:textId="77777777" w:rsidR="000A3D24" w:rsidRPr="00AD1937" w:rsidRDefault="000A3D24" w:rsidP="000A3D24">
            <w:pPr>
              <w:shd w:val="clear" w:color="auto" w:fill="FFFFFF"/>
              <w:spacing w:after="0" w:line="240" w:lineRule="auto"/>
              <w:jc w:val="both"/>
              <w:outlineLvl w:val="2"/>
              <w:rPr>
                <w:rFonts w:ascii="Times New Roman" w:hAnsi="Times New Roman"/>
                <w:b/>
                <w:bCs/>
                <w:sz w:val="24"/>
                <w:szCs w:val="24"/>
                <w:bdr w:val="none" w:sz="0" w:space="0" w:color="auto" w:frame="1"/>
              </w:rPr>
            </w:pPr>
          </w:p>
          <w:p w14:paraId="380A99A4" w14:textId="77777777" w:rsidR="000A3D24" w:rsidRPr="00AD1937" w:rsidRDefault="000A3D24" w:rsidP="000A3D24">
            <w:pPr>
              <w:shd w:val="clear" w:color="auto" w:fill="FFFFFF"/>
              <w:spacing w:after="0" w:line="240" w:lineRule="auto"/>
              <w:jc w:val="both"/>
              <w:outlineLvl w:val="2"/>
              <w:rPr>
                <w:rFonts w:ascii="Times New Roman" w:hAnsi="Times New Roman"/>
                <w:b/>
                <w:bCs/>
                <w:sz w:val="24"/>
                <w:szCs w:val="24"/>
              </w:rPr>
            </w:pPr>
            <w:r w:rsidRPr="00AD1937">
              <w:rPr>
                <w:rFonts w:ascii="Times New Roman" w:hAnsi="Times New Roman"/>
                <w:b/>
                <w:bCs/>
                <w:sz w:val="24"/>
                <w:szCs w:val="24"/>
                <w:bdr w:val="none" w:sz="0" w:space="0" w:color="auto" w:frame="1"/>
              </w:rPr>
              <w:t>§ 6. </w:t>
            </w:r>
            <w:bookmarkStart w:id="8" w:name="para6"/>
            <w:r w:rsidRPr="00AD1937">
              <w:rPr>
                <w:rFonts w:ascii="Times New Roman" w:hAnsi="Times New Roman"/>
                <w:b/>
                <w:bCs/>
                <w:sz w:val="24"/>
                <w:szCs w:val="24"/>
                <w:bdr w:val="none" w:sz="0" w:space="0" w:color="auto" w:frame="1"/>
              </w:rPr>
              <w:t> </w:t>
            </w:r>
            <w:bookmarkEnd w:id="8"/>
            <w:r w:rsidRPr="00AD1937">
              <w:rPr>
                <w:rFonts w:ascii="Times New Roman" w:hAnsi="Times New Roman"/>
                <w:b/>
                <w:bCs/>
                <w:sz w:val="24"/>
                <w:szCs w:val="24"/>
                <w:bdr w:val="none" w:sz="0" w:space="0" w:color="auto" w:frame="1"/>
              </w:rPr>
              <w:t>Hüvitise</w:t>
            </w:r>
            <w:r w:rsidRPr="00AD1937">
              <w:rPr>
                <w:rFonts w:ascii="Times New Roman" w:hAnsi="Times New Roman"/>
                <w:b/>
                <w:bCs/>
                <w:sz w:val="24"/>
                <w:szCs w:val="24"/>
              </w:rPr>
              <w:t xml:space="preserve"> määramine</w:t>
            </w:r>
          </w:p>
          <w:p w14:paraId="09B4F588" w14:textId="53026CFC"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(1) Teenistuja teeb vallavalitsusele ettepaneku hüvitise määramise kohta.</w:t>
            </w:r>
          </w:p>
          <w:p w14:paraId="7E3C2AC9" w14:textId="628B7899"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(2) Hüvitise määramise või sellest keeldumise otsustab vallavalitsus 10 tööpäeva jooksul nõuetekohase taotluse esitamisest, arvestades eelarves eraldatud vahendite suurust ja teenistuja ettepanekut.</w:t>
            </w:r>
            <w:r w:rsidRPr="00AD1937">
              <w:rPr>
                <w:rFonts w:ascii="Times New Roman" w:hAnsi="Times New Roman"/>
                <w:sz w:val="24"/>
                <w:szCs w:val="24"/>
              </w:rPr>
              <w:br/>
              <w:t>(3) Hüvitist ei määrata, kui esineb vähemalt üks alljärgnevatest asjaoludest:</w:t>
            </w:r>
          </w:p>
          <w:p w14:paraId="65424CB1" w14:textId="77777777" w:rsidR="000A3D24" w:rsidRPr="00AD1937" w:rsidRDefault="000A3D24" w:rsidP="000A3D24">
            <w:pPr>
              <w:shd w:val="clear" w:color="auto" w:fill="FFFFFF"/>
              <w:spacing w:after="0" w:line="240" w:lineRule="auto"/>
              <w:jc w:val="both"/>
              <w:rPr>
                <w:rFonts w:ascii="Times New Roman" w:hAnsi="Times New Roman"/>
                <w:sz w:val="24"/>
                <w:szCs w:val="24"/>
              </w:rPr>
            </w:pPr>
            <w:bookmarkStart w:id="9" w:name="para5lg2p1"/>
            <w:r w:rsidRPr="00AD1937">
              <w:rPr>
                <w:rFonts w:ascii="Times New Roman" w:hAnsi="Times New Roman"/>
                <w:sz w:val="24"/>
                <w:szCs w:val="24"/>
              </w:rPr>
              <w:t>  </w:t>
            </w:r>
            <w:bookmarkEnd w:id="9"/>
            <w:r w:rsidRPr="00AD1937">
              <w:rPr>
                <w:rFonts w:ascii="Times New Roman" w:hAnsi="Times New Roman"/>
                <w:sz w:val="24"/>
                <w:szCs w:val="24"/>
              </w:rPr>
              <w:t>1) eluruumi soovitud viisil kohandamine ei lähtu isiku puudest tulenevast tegevuspiirangust;</w:t>
            </w:r>
            <w:r w:rsidRPr="00AD1937">
              <w:rPr>
                <w:rFonts w:ascii="Times New Roman" w:hAnsi="Times New Roman"/>
                <w:sz w:val="24"/>
                <w:szCs w:val="24"/>
              </w:rPr>
              <w:br/>
            </w:r>
            <w:bookmarkStart w:id="10" w:name="para5lg2p2"/>
            <w:r w:rsidRPr="00AD1937">
              <w:rPr>
                <w:rFonts w:ascii="Times New Roman" w:hAnsi="Times New Roman"/>
                <w:sz w:val="24"/>
                <w:szCs w:val="24"/>
              </w:rPr>
              <w:t>  </w:t>
            </w:r>
            <w:bookmarkEnd w:id="10"/>
            <w:r w:rsidRPr="00AD1937">
              <w:rPr>
                <w:rFonts w:ascii="Times New Roman" w:hAnsi="Times New Roman"/>
                <w:sz w:val="24"/>
                <w:szCs w:val="24"/>
              </w:rPr>
              <w:t>2) isik ei võimalda teha eluruumis abivajaduse ja kohanduse otstarbekuse hindamiseks    kodukülastust või keeldub esitamast vastutava teenistuja poolt küsitud täiendavaid dokumente;</w:t>
            </w:r>
            <w:r w:rsidRPr="00AD1937">
              <w:rPr>
                <w:rFonts w:ascii="Times New Roman" w:hAnsi="Times New Roman"/>
                <w:sz w:val="24"/>
                <w:szCs w:val="24"/>
              </w:rPr>
              <w:br/>
            </w:r>
            <w:bookmarkStart w:id="11" w:name="para5lg2p3"/>
            <w:r w:rsidRPr="00AD1937">
              <w:rPr>
                <w:rFonts w:ascii="Times New Roman" w:hAnsi="Times New Roman"/>
                <w:sz w:val="24"/>
                <w:szCs w:val="24"/>
              </w:rPr>
              <w:t>  </w:t>
            </w:r>
            <w:bookmarkEnd w:id="11"/>
            <w:r w:rsidRPr="00AD1937">
              <w:rPr>
                <w:rFonts w:ascii="Times New Roman" w:hAnsi="Times New Roman"/>
                <w:sz w:val="24"/>
                <w:szCs w:val="24"/>
              </w:rPr>
              <w:t>3) eluruumi soovitud viisil kohandamine on ehituslikult või tehniliselt võimatu või puuduvad olulised kohanduse teostamiseks vajalikud eeltingimused;</w:t>
            </w:r>
            <w:r w:rsidRPr="00AD1937">
              <w:rPr>
                <w:rFonts w:ascii="Times New Roman" w:hAnsi="Times New Roman"/>
                <w:sz w:val="24"/>
                <w:szCs w:val="24"/>
              </w:rPr>
              <w:br/>
            </w:r>
            <w:bookmarkStart w:id="12" w:name="para5lg2p4"/>
            <w:r w:rsidRPr="00AD1937">
              <w:rPr>
                <w:rFonts w:ascii="Times New Roman" w:hAnsi="Times New Roman"/>
                <w:sz w:val="24"/>
                <w:szCs w:val="24"/>
              </w:rPr>
              <w:t>  </w:t>
            </w:r>
            <w:bookmarkEnd w:id="12"/>
            <w:r w:rsidRPr="00AD1937">
              <w:rPr>
                <w:rFonts w:ascii="Times New Roman" w:hAnsi="Times New Roman"/>
                <w:sz w:val="24"/>
                <w:szCs w:val="24"/>
              </w:rPr>
              <w:t>4) eluruumi omanik, kaas- või ühisomanik või korteriühistu ei anna eluruumi kohandamiseks nõusolekut;</w:t>
            </w:r>
          </w:p>
          <w:p w14:paraId="3B84FCE4" w14:textId="77777777"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 xml:space="preserve"> </w:t>
            </w:r>
            <w:r>
              <w:rPr>
                <w:rFonts w:ascii="Times New Roman" w:hAnsi="Times New Roman"/>
                <w:sz w:val="24"/>
                <w:szCs w:val="24"/>
              </w:rPr>
              <w:t>5</w:t>
            </w:r>
            <w:r w:rsidRPr="00AD1937">
              <w:rPr>
                <w:rFonts w:ascii="Times New Roman" w:hAnsi="Times New Roman"/>
                <w:sz w:val="24"/>
                <w:szCs w:val="24"/>
              </w:rPr>
              <w:t>) kui taotleja või temaga koos elava perekonna sissetulekud on piisavad eluruumi kohandamiseks.</w:t>
            </w:r>
          </w:p>
          <w:p w14:paraId="77E68174" w14:textId="77777777" w:rsidR="000A3D24" w:rsidRPr="00AD1937" w:rsidRDefault="000A3D24" w:rsidP="000A3D24">
            <w:pPr>
              <w:shd w:val="clear" w:color="auto" w:fill="FFFFFF"/>
              <w:spacing w:after="0" w:line="240" w:lineRule="auto"/>
              <w:jc w:val="both"/>
              <w:outlineLvl w:val="2"/>
              <w:rPr>
                <w:rFonts w:ascii="Times New Roman" w:hAnsi="Times New Roman"/>
                <w:b/>
                <w:bCs/>
                <w:sz w:val="24"/>
                <w:szCs w:val="24"/>
                <w:bdr w:val="none" w:sz="0" w:space="0" w:color="auto" w:frame="1"/>
              </w:rPr>
            </w:pPr>
          </w:p>
          <w:p w14:paraId="655C6424" w14:textId="77777777" w:rsidR="000A3D24" w:rsidRDefault="000A3D24" w:rsidP="000A3D24">
            <w:pPr>
              <w:shd w:val="clear" w:color="auto" w:fill="FFFFFF"/>
              <w:spacing w:after="0" w:line="240" w:lineRule="auto"/>
              <w:jc w:val="both"/>
              <w:outlineLvl w:val="2"/>
              <w:rPr>
                <w:rFonts w:ascii="Times New Roman" w:hAnsi="Times New Roman"/>
                <w:b/>
                <w:bCs/>
                <w:sz w:val="24"/>
                <w:szCs w:val="24"/>
              </w:rPr>
            </w:pPr>
            <w:r w:rsidRPr="0014762F">
              <w:rPr>
                <w:rFonts w:ascii="Times New Roman" w:hAnsi="Times New Roman"/>
                <w:b/>
                <w:bCs/>
                <w:sz w:val="24"/>
                <w:szCs w:val="24"/>
                <w:bdr w:val="none" w:sz="0" w:space="0" w:color="auto" w:frame="1"/>
              </w:rPr>
              <w:t>§ 7. </w:t>
            </w:r>
            <w:bookmarkStart w:id="13" w:name="para7"/>
            <w:r w:rsidRPr="0014762F">
              <w:rPr>
                <w:rFonts w:ascii="Times New Roman" w:hAnsi="Times New Roman"/>
                <w:b/>
                <w:bCs/>
                <w:sz w:val="24"/>
                <w:szCs w:val="24"/>
                <w:bdr w:val="none" w:sz="0" w:space="0" w:color="auto" w:frame="1"/>
              </w:rPr>
              <w:t>  </w:t>
            </w:r>
            <w:bookmarkEnd w:id="13"/>
            <w:r w:rsidRPr="0014762F">
              <w:rPr>
                <w:rFonts w:ascii="Times New Roman" w:hAnsi="Times New Roman"/>
                <w:b/>
                <w:bCs/>
                <w:sz w:val="24"/>
                <w:szCs w:val="24"/>
              </w:rPr>
              <w:t>Hüvitise maksmine</w:t>
            </w:r>
            <w:bookmarkStart w:id="14" w:name="para7lg1"/>
          </w:p>
          <w:bookmarkEnd w:id="14"/>
          <w:p w14:paraId="07696A69" w14:textId="0BBCC77F" w:rsidR="000A3D24" w:rsidRPr="000A3D24" w:rsidRDefault="000A3D24" w:rsidP="000A3D24">
            <w:pPr>
              <w:shd w:val="clear" w:color="auto" w:fill="FFFFFF"/>
              <w:spacing w:after="0" w:line="240" w:lineRule="auto"/>
              <w:jc w:val="both"/>
              <w:outlineLvl w:val="2"/>
              <w:rPr>
                <w:rFonts w:ascii="Times New Roman" w:hAnsi="Times New Roman"/>
                <w:b/>
                <w:bCs/>
                <w:sz w:val="24"/>
                <w:szCs w:val="24"/>
              </w:rPr>
            </w:pPr>
            <w:r w:rsidRPr="0014762F">
              <w:rPr>
                <w:rFonts w:ascii="Times New Roman" w:hAnsi="Times New Roman"/>
                <w:sz w:val="24"/>
                <w:szCs w:val="24"/>
              </w:rPr>
              <w:t xml:space="preserve">(1) </w:t>
            </w:r>
            <w:r w:rsidRPr="0014762F">
              <w:rPr>
                <w:rFonts w:ascii="Times New Roman" w:hAnsi="Times New Roman"/>
                <w:color w:val="242424"/>
                <w:sz w:val="24"/>
                <w:szCs w:val="24"/>
                <w:shd w:val="clear" w:color="auto" w:fill="FFFFFF"/>
              </w:rPr>
              <w:t>Hüvitise väljamaksmiseks esitab taotleja teenistujale kulu tõendavad dokumendid ja kirjaliku kinnituse, et töö on teostatud taotlusega koos esitatud hinnapakkumuste ja ehitustööde kokkuleppe/lepingu alusel.</w:t>
            </w:r>
            <w:r w:rsidRPr="0014762F">
              <w:rPr>
                <w:rFonts w:ascii="Times New Roman" w:hAnsi="Times New Roman"/>
                <w:sz w:val="24"/>
                <w:szCs w:val="24"/>
              </w:rPr>
              <w:t xml:space="preserve"> </w:t>
            </w:r>
            <w:r w:rsidRPr="0014762F">
              <w:rPr>
                <w:rFonts w:ascii="Times New Roman" w:hAnsi="Times New Roman"/>
                <w:sz w:val="24"/>
                <w:szCs w:val="24"/>
                <w:bdr w:val="none" w:sz="0" w:space="0" w:color="auto" w:frame="1"/>
              </w:rPr>
              <w:t>Hüvitise</w:t>
            </w:r>
            <w:r w:rsidRPr="0014762F">
              <w:rPr>
                <w:rFonts w:ascii="Times New Roman" w:hAnsi="Times New Roman"/>
                <w:sz w:val="24"/>
                <w:szCs w:val="24"/>
              </w:rPr>
              <w:t xml:space="preserve"> saaja on kohustatud esitama vallavalitsusele eelnimetatud dokumendid ning tööde teostaja arve tehtud tööde kohta hiljemalt jooksva eelarveaasta 1. detsembriks</w:t>
            </w:r>
            <w:r>
              <w:rPr>
                <w:rFonts w:ascii="Times New Roman" w:hAnsi="Times New Roman"/>
                <w:sz w:val="24"/>
                <w:szCs w:val="24"/>
              </w:rPr>
              <w:t>.</w:t>
            </w:r>
          </w:p>
          <w:p w14:paraId="7223EDA5" w14:textId="77777777" w:rsidR="000A3D24" w:rsidRPr="00AD1937" w:rsidRDefault="000A3D24" w:rsidP="000A3D24">
            <w:pPr>
              <w:shd w:val="clear" w:color="auto" w:fill="FFFFFF"/>
              <w:spacing w:after="0" w:line="240" w:lineRule="auto"/>
              <w:jc w:val="both"/>
              <w:rPr>
                <w:rFonts w:ascii="Times New Roman" w:hAnsi="Times New Roman"/>
                <w:sz w:val="24"/>
                <w:szCs w:val="24"/>
              </w:rPr>
            </w:pPr>
            <w:r>
              <w:rPr>
                <w:rFonts w:ascii="Times New Roman" w:hAnsi="Times New Roman"/>
                <w:color w:val="242424"/>
                <w:sz w:val="24"/>
                <w:szCs w:val="24"/>
                <w:shd w:val="clear" w:color="auto" w:fill="FFFFFF"/>
              </w:rPr>
              <w:t xml:space="preserve">(2) </w:t>
            </w:r>
            <w:r w:rsidRPr="00AD1937">
              <w:rPr>
                <w:rFonts w:ascii="Times New Roman" w:hAnsi="Times New Roman"/>
                <w:sz w:val="24"/>
                <w:szCs w:val="24"/>
              </w:rPr>
              <w:t xml:space="preserve">Hüvitist makstakse välja töövõtja arvelduskontole 10 tööpäeva jooksul pärast </w:t>
            </w:r>
            <w:r>
              <w:rPr>
                <w:rFonts w:ascii="Times New Roman" w:hAnsi="Times New Roman"/>
                <w:sz w:val="24"/>
                <w:szCs w:val="24"/>
              </w:rPr>
              <w:t xml:space="preserve">punktis 1 esitatud dokumentide </w:t>
            </w:r>
            <w:r w:rsidRPr="00AD1937">
              <w:rPr>
                <w:rFonts w:ascii="Times New Roman" w:hAnsi="Times New Roman"/>
                <w:sz w:val="24"/>
                <w:szCs w:val="24"/>
              </w:rPr>
              <w:t xml:space="preserve"> ja arve esitamist ning vajadusel </w:t>
            </w:r>
            <w:r>
              <w:rPr>
                <w:rFonts w:ascii="Times New Roman" w:hAnsi="Times New Roman"/>
                <w:sz w:val="24"/>
                <w:szCs w:val="24"/>
              </w:rPr>
              <w:t>vallavalitsuse</w:t>
            </w:r>
            <w:r w:rsidRPr="00AD1937">
              <w:rPr>
                <w:rFonts w:ascii="Times New Roman" w:hAnsi="Times New Roman"/>
                <w:sz w:val="24"/>
                <w:szCs w:val="24"/>
              </w:rPr>
              <w:t xml:space="preserve"> poolt paikvaatluse läbiviimist.</w:t>
            </w:r>
          </w:p>
          <w:p w14:paraId="6760D949" w14:textId="643E0723" w:rsidR="000A3D24" w:rsidRPr="0014762F" w:rsidRDefault="000A3D24" w:rsidP="000A3D24">
            <w:pPr>
              <w:shd w:val="clear" w:color="auto" w:fill="FFFFFF"/>
              <w:spacing w:after="0" w:line="240" w:lineRule="auto"/>
              <w:jc w:val="both"/>
              <w:rPr>
                <w:rFonts w:ascii="Times New Roman" w:hAnsi="Times New Roman"/>
                <w:sz w:val="24"/>
                <w:szCs w:val="24"/>
              </w:rPr>
            </w:pPr>
            <w:r w:rsidRPr="0014762F">
              <w:rPr>
                <w:rFonts w:ascii="Times New Roman" w:hAnsi="Times New Roman"/>
                <w:sz w:val="24"/>
                <w:szCs w:val="24"/>
                <w:bdr w:val="none" w:sz="0" w:space="0" w:color="auto" w:frame="1"/>
              </w:rPr>
              <w:t>(3)</w:t>
            </w:r>
            <w:r w:rsidRPr="0014762F">
              <w:rPr>
                <w:rFonts w:ascii="Times New Roman" w:hAnsi="Times New Roman"/>
                <w:sz w:val="24"/>
                <w:szCs w:val="24"/>
              </w:rPr>
              <w:t xml:space="preserve"> Juhul</w:t>
            </w:r>
            <w:r>
              <w:rPr>
                <w:rFonts w:ascii="Times New Roman" w:hAnsi="Times New Roman"/>
                <w:sz w:val="24"/>
                <w:szCs w:val="24"/>
              </w:rPr>
              <w:t>,</w:t>
            </w:r>
            <w:r w:rsidRPr="0014762F">
              <w:rPr>
                <w:rFonts w:ascii="Times New Roman" w:hAnsi="Times New Roman"/>
                <w:sz w:val="24"/>
                <w:szCs w:val="24"/>
              </w:rPr>
              <w:t xml:space="preserve"> kui käesoleva paragrahvi </w:t>
            </w:r>
            <w:r w:rsidR="003B4A47">
              <w:rPr>
                <w:rFonts w:ascii="Times New Roman" w:hAnsi="Times New Roman"/>
                <w:sz w:val="24"/>
                <w:szCs w:val="24"/>
              </w:rPr>
              <w:t xml:space="preserve">lõikes </w:t>
            </w:r>
            <w:r w:rsidRPr="0014762F">
              <w:rPr>
                <w:rFonts w:ascii="Times New Roman" w:hAnsi="Times New Roman"/>
                <w:sz w:val="24"/>
                <w:szCs w:val="24"/>
              </w:rPr>
              <w:t>1 nimetatud aja jooksul tulenevalt hüvitise saaja tegevusest või tegevusetusest  ei esitata vastavaid dokumente, kaotab hüvitise määramise otsus kehtivuse.</w:t>
            </w:r>
          </w:p>
          <w:p w14:paraId="03D32F54" w14:textId="77777777" w:rsidR="000A3D24"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w:t>
            </w:r>
            <w:r>
              <w:rPr>
                <w:rFonts w:ascii="Times New Roman" w:hAnsi="Times New Roman"/>
                <w:sz w:val="24"/>
                <w:szCs w:val="24"/>
              </w:rPr>
              <w:t>4</w:t>
            </w:r>
            <w:r w:rsidRPr="00AD1937">
              <w:rPr>
                <w:rFonts w:ascii="Times New Roman" w:hAnsi="Times New Roman"/>
                <w:sz w:val="24"/>
                <w:szCs w:val="24"/>
              </w:rPr>
              <w:t xml:space="preserve">) </w:t>
            </w:r>
            <w:r>
              <w:rPr>
                <w:rFonts w:ascii="Times New Roman" w:hAnsi="Times New Roman"/>
                <w:sz w:val="24"/>
                <w:szCs w:val="24"/>
              </w:rPr>
              <w:t>Vallavalitsus</w:t>
            </w:r>
            <w:r w:rsidRPr="00AD1937">
              <w:rPr>
                <w:rFonts w:ascii="Times New Roman" w:hAnsi="Times New Roman"/>
                <w:sz w:val="24"/>
                <w:szCs w:val="24"/>
              </w:rPr>
              <w:t xml:space="preserve"> on õigus jätta hüvitis välja maksmata, kui:</w:t>
            </w:r>
          </w:p>
          <w:p w14:paraId="70A1540B" w14:textId="77777777" w:rsidR="000A3D24" w:rsidRDefault="000A3D24" w:rsidP="000A3D24">
            <w:pPr>
              <w:shd w:val="clear" w:color="auto" w:fill="FFFFFF"/>
              <w:spacing w:after="0" w:line="240" w:lineRule="auto"/>
              <w:jc w:val="both"/>
              <w:rPr>
                <w:rFonts w:ascii="Times New Roman" w:hAnsi="Times New Roman"/>
                <w:sz w:val="24"/>
                <w:szCs w:val="24"/>
              </w:rPr>
            </w:pPr>
            <w:bookmarkStart w:id="15" w:name="para9lg2p1"/>
            <w:r w:rsidRPr="00AD1937">
              <w:rPr>
                <w:rFonts w:ascii="Times New Roman" w:hAnsi="Times New Roman"/>
                <w:sz w:val="24"/>
                <w:szCs w:val="24"/>
                <w:bdr w:val="none" w:sz="0" w:space="0" w:color="auto" w:frame="1"/>
              </w:rPr>
              <w:t>  </w:t>
            </w:r>
            <w:bookmarkEnd w:id="15"/>
            <w:r w:rsidRPr="00AD1937">
              <w:rPr>
                <w:rFonts w:ascii="Times New Roman" w:hAnsi="Times New Roman"/>
                <w:sz w:val="24"/>
                <w:szCs w:val="24"/>
              </w:rPr>
              <w:t>1) hüvitise taotlemisel  on esitatud valeandmeid;</w:t>
            </w:r>
            <w:bookmarkStart w:id="16" w:name="para9lg2p2"/>
          </w:p>
          <w:p w14:paraId="4EC89A28" w14:textId="59798C60" w:rsidR="000A3D24"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bdr w:val="none" w:sz="0" w:space="0" w:color="auto" w:frame="1"/>
              </w:rPr>
              <w:t>  </w:t>
            </w:r>
            <w:bookmarkEnd w:id="16"/>
            <w:r w:rsidRPr="00AD1937">
              <w:rPr>
                <w:rFonts w:ascii="Times New Roman" w:hAnsi="Times New Roman"/>
                <w:sz w:val="24"/>
                <w:szCs w:val="24"/>
              </w:rPr>
              <w:t xml:space="preserve">2) hüvitise saaja ei esita määratud tähtajaks tööde tegemise kohta käesoleva </w:t>
            </w:r>
            <w:r w:rsidR="004A03AE">
              <w:rPr>
                <w:rFonts w:ascii="Times New Roman" w:hAnsi="Times New Roman"/>
                <w:sz w:val="24"/>
                <w:szCs w:val="24"/>
              </w:rPr>
              <w:t xml:space="preserve"> paragrahvi lõikes 1</w:t>
            </w:r>
            <w:r w:rsidRPr="00AD1937">
              <w:rPr>
                <w:rFonts w:ascii="Times New Roman" w:hAnsi="Times New Roman"/>
                <w:sz w:val="24"/>
                <w:szCs w:val="24"/>
              </w:rPr>
              <w:t xml:space="preserve"> sätestatud dokumente;</w:t>
            </w:r>
          </w:p>
          <w:p w14:paraId="097CB996" w14:textId="440996C1"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w:t>
            </w:r>
            <w:r>
              <w:rPr>
                <w:rFonts w:ascii="Times New Roman" w:hAnsi="Times New Roman"/>
                <w:sz w:val="24"/>
                <w:szCs w:val="24"/>
              </w:rPr>
              <w:t>5</w:t>
            </w:r>
            <w:r w:rsidRPr="00AD1937">
              <w:rPr>
                <w:rFonts w:ascii="Times New Roman" w:hAnsi="Times New Roman"/>
                <w:sz w:val="24"/>
                <w:szCs w:val="24"/>
              </w:rPr>
              <w:t xml:space="preserve">) </w:t>
            </w:r>
            <w:r>
              <w:rPr>
                <w:rFonts w:ascii="Times New Roman" w:hAnsi="Times New Roman"/>
                <w:sz w:val="24"/>
                <w:szCs w:val="24"/>
              </w:rPr>
              <w:t>Vallavalitsusel</w:t>
            </w:r>
            <w:r w:rsidRPr="00AD1937">
              <w:rPr>
                <w:rFonts w:ascii="Times New Roman" w:hAnsi="Times New Roman"/>
                <w:sz w:val="24"/>
                <w:szCs w:val="24"/>
              </w:rPr>
              <w:t xml:space="preserve"> on õigus jätta hüvitis välja maksmata või hüvitist vähendada, kui tööd ei ole tehtud hüvitise taotlemisel esitatud dokumentide kohaselt.</w:t>
            </w:r>
          </w:p>
          <w:p w14:paraId="10E870D5" w14:textId="77777777" w:rsidR="000A3D24" w:rsidRPr="00AD1937" w:rsidRDefault="000A3D24" w:rsidP="000A3D24">
            <w:pPr>
              <w:shd w:val="clear" w:color="auto" w:fill="FFFFFF"/>
              <w:spacing w:after="0" w:line="240" w:lineRule="auto"/>
              <w:jc w:val="both"/>
              <w:rPr>
                <w:rFonts w:ascii="Times New Roman" w:hAnsi="Times New Roman"/>
                <w:sz w:val="24"/>
                <w:szCs w:val="24"/>
              </w:rPr>
            </w:pPr>
          </w:p>
          <w:p w14:paraId="0D45DF5E" w14:textId="77777777" w:rsidR="000A3D24" w:rsidRPr="00AD1937" w:rsidRDefault="000A3D24" w:rsidP="000A3D24">
            <w:pPr>
              <w:shd w:val="clear" w:color="auto" w:fill="FFFFFF"/>
              <w:suppressAutoHyphens/>
              <w:autoSpaceDN w:val="0"/>
              <w:spacing w:after="0" w:line="240" w:lineRule="auto"/>
              <w:jc w:val="both"/>
              <w:outlineLvl w:val="2"/>
              <w:rPr>
                <w:rFonts w:ascii="Times New Roman" w:hAnsi="Times New Roman"/>
                <w:kern w:val="3"/>
                <w:sz w:val="24"/>
                <w:szCs w:val="24"/>
              </w:rPr>
            </w:pPr>
            <w:r w:rsidRPr="00AD1937">
              <w:rPr>
                <w:rFonts w:ascii="Times New Roman" w:hAnsi="Times New Roman"/>
                <w:b/>
                <w:bCs/>
                <w:sz w:val="24"/>
                <w:szCs w:val="24"/>
              </w:rPr>
              <w:t xml:space="preserve">§ </w:t>
            </w:r>
            <w:r>
              <w:rPr>
                <w:rFonts w:ascii="Times New Roman" w:hAnsi="Times New Roman"/>
                <w:b/>
                <w:bCs/>
                <w:sz w:val="24"/>
                <w:szCs w:val="24"/>
              </w:rPr>
              <w:t>8</w:t>
            </w:r>
            <w:r w:rsidRPr="00AD1937">
              <w:rPr>
                <w:rFonts w:ascii="Times New Roman" w:hAnsi="Times New Roman"/>
                <w:b/>
                <w:bCs/>
                <w:sz w:val="24"/>
                <w:szCs w:val="24"/>
              </w:rPr>
              <w:t>. </w:t>
            </w:r>
            <w:bookmarkStart w:id="17" w:name="para12"/>
            <w:r w:rsidRPr="00AD1937">
              <w:rPr>
                <w:rFonts w:ascii="Times New Roman" w:hAnsi="Times New Roman"/>
                <w:b/>
                <w:bCs/>
                <w:sz w:val="24"/>
                <w:szCs w:val="24"/>
              </w:rPr>
              <w:t>  </w:t>
            </w:r>
            <w:bookmarkEnd w:id="17"/>
            <w:r w:rsidRPr="00AD1937">
              <w:rPr>
                <w:rFonts w:ascii="Times New Roman" w:hAnsi="Times New Roman"/>
                <w:b/>
                <w:bCs/>
                <w:sz w:val="24"/>
                <w:szCs w:val="24"/>
              </w:rPr>
              <w:t>Pädevuse delegeerimine</w:t>
            </w:r>
          </w:p>
          <w:p w14:paraId="4C96DFF5" w14:textId="77777777" w:rsidR="000A3D24" w:rsidRPr="00AD1937" w:rsidRDefault="000A3D24" w:rsidP="000A3D24">
            <w:pPr>
              <w:shd w:val="clear" w:color="auto" w:fill="FFFFFF"/>
              <w:spacing w:after="0" w:line="240" w:lineRule="auto"/>
              <w:jc w:val="both"/>
              <w:rPr>
                <w:rFonts w:ascii="Times New Roman" w:hAnsi="Times New Roman"/>
                <w:sz w:val="24"/>
                <w:szCs w:val="24"/>
              </w:rPr>
            </w:pPr>
            <w:r w:rsidRPr="00AD1937">
              <w:rPr>
                <w:rFonts w:ascii="Times New Roman" w:hAnsi="Times New Roman"/>
                <w:sz w:val="24"/>
                <w:szCs w:val="24"/>
              </w:rPr>
              <w:t>Puu</w:t>
            </w:r>
            <w:r>
              <w:rPr>
                <w:rFonts w:ascii="Times New Roman" w:hAnsi="Times New Roman"/>
                <w:sz w:val="24"/>
                <w:szCs w:val="24"/>
              </w:rPr>
              <w:t>d</w:t>
            </w:r>
            <w:r w:rsidRPr="00AD1937">
              <w:rPr>
                <w:rFonts w:ascii="Times New Roman" w:hAnsi="Times New Roman"/>
                <w:sz w:val="24"/>
                <w:szCs w:val="24"/>
              </w:rPr>
              <w:t xml:space="preserve">ega inimeste eluaseme füüsiliseks kohandamiseks välisrahastuse projektidest täiendavate vahendite taotlemisel võib vallavalitsus reguleerida </w:t>
            </w:r>
            <w:r w:rsidRPr="00F92169">
              <w:rPr>
                <w:rFonts w:ascii="Times New Roman" w:hAnsi="Times New Roman"/>
                <w:bCs/>
                <w:kern w:val="3"/>
                <w:sz w:val="24"/>
                <w:szCs w:val="24"/>
              </w:rPr>
              <w:t>eluruumi kohandamise kulude hüvitamise</w:t>
            </w:r>
            <w:r w:rsidRPr="006E32D4">
              <w:rPr>
                <w:rFonts w:ascii="Times New Roman" w:hAnsi="Times New Roman"/>
                <w:b/>
                <w:bCs/>
                <w:kern w:val="3"/>
                <w:sz w:val="24"/>
                <w:szCs w:val="24"/>
              </w:rPr>
              <w:t xml:space="preserve"> </w:t>
            </w:r>
            <w:r w:rsidRPr="00AD1937">
              <w:rPr>
                <w:rFonts w:ascii="Times New Roman" w:hAnsi="Times New Roman"/>
                <w:sz w:val="24"/>
                <w:szCs w:val="24"/>
              </w:rPr>
              <w:t>korras reguleerimata küsimusi ja kehtestada vajalikul määral erisusi, kui see on vajalik välisrahastusprojekti nõuete täitmiseks.</w:t>
            </w:r>
          </w:p>
          <w:p w14:paraId="531A866E" w14:textId="77777777" w:rsidR="000A3D24" w:rsidRPr="00AD1937" w:rsidRDefault="000A3D24" w:rsidP="000A3D24">
            <w:pPr>
              <w:shd w:val="clear" w:color="auto" w:fill="FFFFFF"/>
              <w:spacing w:after="0" w:line="240" w:lineRule="auto"/>
              <w:jc w:val="both"/>
              <w:outlineLvl w:val="2"/>
              <w:rPr>
                <w:rFonts w:ascii="Times New Roman" w:hAnsi="Times New Roman"/>
                <w:b/>
                <w:bCs/>
                <w:sz w:val="24"/>
                <w:szCs w:val="24"/>
                <w:bdr w:val="none" w:sz="0" w:space="0" w:color="auto" w:frame="1"/>
              </w:rPr>
            </w:pPr>
          </w:p>
          <w:p w14:paraId="3BA40E4A" w14:textId="270B3616" w:rsidR="000A3D24" w:rsidRPr="00264C0F" w:rsidRDefault="000A3D24" w:rsidP="000A3D24">
            <w:pPr>
              <w:shd w:val="clear" w:color="auto" w:fill="FFFFFF"/>
              <w:spacing w:after="0" w:line="240" w:lineRule="auto"/>
              <w:jc w:val="both"/>
              <w:outlineLvl w:val="2"/>
              <w:rPr>
                <w:rFonts w:ascii="Times New Roman" w:hAnsi="Times New Roman"/>
                <w:b/>
                <w:bCs/>
                <w:sz w:val="24"/>
                <w:szCs w:val="24"/>
              </w:rPr>
            </w:pPr>
            <w:r w:rsidRPr="00264C0F">
              <w:rPr>
                <w:rFonts w:ascii="Times New Roman" w:hAnsi="Times New Roman"/>
                <w:b/>
                <w:bCs/>
                <w:sz w:val="24"/>
                <w:szCs w:val="24"/>
                <w:bdr w:val="none" w:sz="0" w:space="0" w:color="auto" w:frame="1"/>
              </w:rPr>
              <w:t>§ 9. </w:t>
            </w:r>
            <w:bookmarkStart w:id="18" w:name="para10"/>
            <w:r w:rsidRPr="00264C0F">
              <w:rPr>
                <w:rFonts w:ascii="Times New Roman" w:hAnsi="Times New Roman"/>
                <w:b/>
                <w:bCs/>
                <w:sz w:val="24"/>
                <w:szCs w:val="24"/>
                <w:bdr w:val="none" w:sz="0" w:space="0" w:color="auto" w:frame="1"/>
              </w:rPr>
              <w:t> </w:t>
            </w:r>
            <w:bookmarkStart w:id="19" w:name="para14"/>
            <w:bookmarkEnd w:id="18"/>
            <w:r w:rsidRPr="00264C0F">
              <w:rPr>
                <w:rFonts w:ascii="Times New Roman" w:hAnsi="Times New Roman"/>
                <w:b/>
                <w:bCs/>
                <w:sz w:val="24"/>
                <w:szCs w:val="24"/>
              </w:rPr>
              <w:t> </w:t>
            </w:r>
            <w:bookmarkEnd w:id="19"/>
            <w:r w:rsidRPr="00264C0F">
              <w:rPr>
                <w:rFonts w:ascii="Times New Roman" w:hAnsi="Times New Roman"/>
                <w:b/>
                <w:bCs/>
                <w:sz w:val="24"/>
                <w:szCs w:val="24"/>
              </w:rPr>
              <w:t xml:space="preserve"> </w:t>
            </w:r>
            <w:r w:rsidR="00B40114">
              <w:rPr>
                <w:rFonts w:ascii="Times New Roman" w:hAnsi="Times New Roman"/>
                <w:b/>
                <w:bCs/>
                <w:sz w:val="24"/>
                <w:szCs w:val="24"/>
              </w:rPr>
              <w:t>Määruse jõustumine</w:t>
            </w:r>
          </w:p>
          <w:p w14:paraId="2CA41605" w14:textId="05559112" w:rsidR="00A357CC" w:rsidRPr="00740857" w:rsidRDefault="000A3D24" w:rsidP="00740857">
            <w:pPr>
              <w:spacing w:line="240" w:lineRule="auto"/>
              <w:jc w:val="both"/>
              <w:rPr>
                <w:rFonts w:ascii="Times New Roman" w:hAnsi="Times New Roman"/>
                <w:sz w:val="24"/>
                <w:szCs w:val="24"/>
                <w:bdr w:val="none" w:sz="0" w:space="0" w:color="auto" w:frame="1"/>
              </w:rPr>
            </w:pPr>
            <w:r w:rsidRPr="00264C0F">
              <w:rPr>
                <w:rFonts w:ascii="Times New Roman" w:hAnsi="Times New Roman"/>
                <w:sz w:val="24"/>
                <w:szCs w:val="24"/>
                <w:bdr w:val="none" w:sz="0" w:space="0" w:color="auto" w:frame="1"/>
              </w:rPr>
              <w:t>Määrus jõustub kolmandal päeval pärast Riigi Teatajas avaldamist.</w:t>
            </w:r>
          </w:p>
        </w:tc>
      </w:tr>
    </w:tbl>
    <w:p w14:paraId="2CA4160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CA4160F" w14:textId="77777777" w:rsidTr="00E13B6E">
        <w:tc>
          <w:tcPr>
            <w:tcW w:w="4677" w:type="dxa"/>
            <w:shd w:val="clear" w:color="auto" w:fill="auto"/>
          </w:tcPr>
          <w:p w14:paraId="2CA4160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CA4160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CA4160E" w14:textId="3801C59E" w:rsidR="00E13B6E" w:rsidRPr="00030487" w:rsidRDefault="00E13B6E" w:rsidP="002B1191">
            <w:pPr>
              <w:tabs>
                <w:tab w:val="left" w:pos="5387"/>
              </w:tabs>
              <w:spacing w:after="0" w:line="240" w:lineRule="auto"/>
              <w:jc w:val="both"/>
              <w:rPr>
                <w:rFonts w:ascii="Times New Roman" w:hAnsi="Times New Roman"/>
                <w:sz w:val="24"/>
                <w:szCs w:val="24"/>
              </w:rPr>
            </w:pPr>
          </w:p>
        </w:tc>
      </w:tr>
    </w:tbl>
    <w:p w14:paraId="2CA41610" w14:textId="52CE34C5" w:rsidR="00A357CC" w:rsidRDefault="00740857" w:rsidP="002B1191">
      <w:pPr>
        <w:spacing w:after="0" w:line="240" w:lineRule="auto"/>
        <w:rPr>
          <w:rFonts w:ascii="Times New Roman" w:hAnsi="Times New Roman"/>
          <w:sz w:val="24"/>
          <w:szCs w:val="24"/>
        </w:rPr>
      </w:pPr>
      <w:r>
        <w:rPr>
          <w:rFonts w:ascii="Times New Roman" w:hAnsi="Times New Roman"/>
          <w:sz w:val="24"/>
          <w:szCs w:val="24"/>
        </w:rPr>
        <w:t>Maksim Butšenkov</w:t>
      </w:r>
    </w:p>
    <w:p w14:paraId="52E25C0D" w14:textId="10B5E88F" w:rsidR="00740857" w:rsidRDefault="00740857" w:rsidP="002B1191">
      <w:pPr>
        <w:spacing w:after="0" w:line="240" w:lineRule="auto"/>
        <w:rPr>
          <w:rFonts w:ascii="Times New Roman" w:hAnsi="Times New Roman"/>
          <w:sz w:val="24"/>
          <w:szCs w:val="24"/>
        </w:rPr>
      </w:pPr>
      <w:r>
        <w:rPr>
          <w:rFonts w:ascii="Times New Roman" w:hAnsi="Times New Roman"/>
          <w:sz w:val="24"/>
          <w:szCs w:val="24"/>
        </w:rPr>
        <w:t>volikogu esimees</w:t>
      </w:r>
    </w:p>
    <w:p w14:paraId="2CA41611" w14:textId="77777777" w:rsidR="00C27542" w:rsidRDefault="00C27542" w:rsidP="002B1191">
      <w:pPr>
        <w:spacing w:after="0" w:line="240" w:lineRule="auto"/>
        <w:rPr>
          <w:rFonts w:ascii="Times New Roman" w:hAnsi="Times New Roman"/>
          <w:sz w:val="24"/>
          <w:szCs w:val="24"/>
        </w:rPr>
      </w:pPr>
    </w:p>
    <w:p w14:paraId="2CA41616" w14:textId="77777777" w:rsidR="002B1191" w:rsidRDefault="002B1191" w:rsidP="002B1191">
      <w:pPr>
        <w:spacing w:after="0" w:line="240" w:lineRule="auto"/>
        <w:rPr>
          <w:rFonts w:ascii="Times New Roman" w:hAnsi="Times New Roman"/>
          <w:sz w:val="24"/>
          <w:szCs w:val="24"/>
        </w:rPr>
      </w:pPr>
    </w:p>
    <w:p w14:paraId="2CA41617"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2CA41619" w14:textId="77777777" w:rsidTr="00435C14">
        <w:tc>
          <w:tcPr>
            <w:tcW w:w="9354" w:type="dxa"/>
            <w:gridSpan w:val="3"/>
          </w:tcPr>
          <w:p w14:paraId="2CA41618"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2CA4161B" w14:textId="77777777" w:rsidTr="00435C14">
        <w:tc>
          <w:tcPr>
            <w:tcW w:w="9354" w:type="dxa"/>
            <w:gridSpan w:val="3"/>
          </w:tcPr>
          <w:p w14:paraId="5148E0CF" w14:textId="6F96379C" w:rsidR="000A3D24" w:rsidRPr="006E32D4" w:rsidRDefault="000A3D24" w:rsidP="000A3D24">
            <w:pPr>
              <w:shd w:val="clear" w:color="auto" w:fill="FFFFFF"/>
              <w:suppressAutoHyphens/>
              <w:autoSpaceDN w:val="0"/>
              <w:spacing w:after="0" w:line="240" w:lineRule="auto"/>
              <w:jc w:val="both"/>
              <w:outlineLvl w:val="0"/>
              <w:rPr>
                <w:rFonts w:ascii="Times New Roman" w:hAnsi="Times New Roman"/>
                <w:b/>
                <w:bCs/>
                <w:kern w:val="3"/>
                <w:sz w:val="24"/>
                <w:szCs w:val="24"/>
              </w:rPr>
            </w:pPr>
            <w:r>
              <w:rPr>
                <w:rFonts w:ascii="Times New Roman" w:hAnsi="Times New Roman"/>
                <w:sz w:val="24"/>
                <w:szCs w:val="24"/>
                <w:bdr w:val="none" w:sz="0" w:space="0" w:color="auto" w:frame="1"/>
              </w:rPr>
              <w:t>eelnõule „</w:t>
            </w:r>
            <w:r w:rsidRPr="006E32D4">
              <w:rPr>
                <w:rFonts w:ascii="Times New Roman" w:hAnsi="Times New Roman"/>
                <w:b/>
                <w:bCs/>
                <w:kern w:val="3"/>
                <w:sz w:val="24"/>
                <w:szCs w:val="24"/>
              </w:rPr>
              <w:t>Eluruumi kohandamise kulude hüvitamise kord</w:t>
            </w:r>
            <w:r>
              <w:rPr>
                <w:rFonts w:ascii="Times New Roman" w:hAnsi="Times New Roman"/>
                <w:b/>
                <w:bCs/>
                <w:kern w:val="3"/>
                <w:sz w:val="24"/>
                <w:szCs w:val="24"/>
              </w:rPr>
              <w:t>“</w:t>
            </w:r>
          </w:p>
          <w:p w14:paraId="3F5975A8" w14:textId="77777777" w:rsidR="000A3D24" w:rsidRDefault="000A3D24" w:rsidP="000A3D24">
            <w:pPr>
              <w:spacing w:after="0" w:line="240" w:lineRule="auto"/>
              <w:jc w:val="both"/>
              <w:rPr>
                <w:rFonts w:ascii="Times New Roman" w:hAnsi="Times New Roman"/>
                <w:sz w:val="24"/>
                <w:szCs w:val="24"/>
                <w:bdr w:val="none" w:sz="0" w:space="0" w:color="auto" w:frame="1"/>
              </w:rPr>
            </w:pPr>
          </w:p>
          <w:p w14:paraId="660375E3" w14:textId="77777777"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 xml:space="preserve">Kohaliku omavalitsuse korralduse seaduse (edaspidi KOKS) § 6 lg 1 kohaselt on kohaliku omavalitsuse üksuse ülesandeks korraldada antud vallas või linnas sotsiaalteenuseid, -toetusi ja muud sotsiaalabi, kui need ülesanded ei ole seadusega antud kellegi teise täita. KOKS § 22 lg 1 p 5 kohaselt kuulub volikogu ainupädevusse toetuste andmise ja valla või linna eelarvest finantseeritavate teenuste osutamise korra kehtestamine. </w:t>
            </w:r>
          </w:p>
          <w:p w14:paraId="398DEA2C" w14:textId="77777777" w:rsidR="000A3D24" w:rsidRDefault="000A3D24" w:rsidP="000A3D24">
            <w:pPr>
              <w:suppressAutoHyphens/>
              <w:autoSpaceDN w:val="0"/>
              <w:spacing w:after="0" w:line="240" w:lineRule="auto"/>
              <w:jc w:val="both"/>
              <w:rPr>
                <w:rFonts w:ascii="Times New Roman" w:hAnsi="Times New Roman"/>
                <w:sz w:val="24"/>
                <w:szCs w:val="24"/>
              </w:rPr>
            </w:pPr>
          </w:p>
          <w:p w14:paraId="2DCE66B9" w14:textId="1E76404F" w:rsidR="000A3D24" w:rsidRPr="00B81184" w:rsidRDefault="000A3D24" w:rsidP="000A3D24">
            <w:pPr>
              <w:suppressAutoHyphens/>
              <w:autoSpaceDN w:val="0"/>
              <w:spacing w:after="0" w:line="240" w:lineRule="auto"/>
              <w:jc w:val="both"/>
              <w:rPr>
                <w:rFonts w:cs="Arial"/>
              </w:rPr>
            </w:pPr>
            <w:r w:rsidRPr="00B81184">
              <w:rPr>
                <w:rFonts w:ascii="Times New Roman" w:hAnsi="Times New Roman"/>
                <w:sz w:val="24"/>
                <w:szCs w:val="24"/>
              </w:rPr>
              <w:t xml:space="preserve">KOKS § 22 lg 2 kohaselt </w:t>
            </w:r>
            <w:r w:rsidRPr="00B81184">
              <w:rPr>
                <w:rFonts w:ascii="Times New Roman" w:hAnsi="Times New Roman"/>
                <w:color w:val="202020"/>
                <w:sz w:val="24"/>
                <w:szCs w:val="24"/>
                <w:shd w:val="clear" w:color="auto" w:fill="FFFFFF"/>
              </w:rPr>
              <w:t>õigusaktiga kohaliku omavalitsuse, kohaliku omavalitsuse üksuse või kohaliku omavalitsuse organi pädevusse antud küsimused otsustab omavalitsusüksuse nimel volikogu, kes võib nende küsimuste lahendamise volitada valla- või linnavalitsusele või volikogu poolt määratud osavalla või linnaosa esinduskogule, ametiasutusele, asutuse struktuuriüksusele või ametnikule.</w:t>
            </w:r>
          </w:p>
          <w:p w14:paraId="5C712285" w14:textId="77777777" w:rsidR="000A3D24" w:rsidRDefault="000A3D24" w:rsidP="000A3D24">
            <w:pPr>
              <w:suppressAutoHyphens/>
              <w:autoSpaceDN w:val="0"/>
              <w:spacing w:after="0" w:line="240" w:lineRule="auto"/>
              <w:jc w:val="both"/>
              <w:rPr>
                <w:rFonts w:ascii="Times New Roman" w:hAnsi="Times New Roman"/>
                <w:sz w:val="24"/>
                <w:szCs w:val="24"/>
              </w:rPr>
            </w:pPr>
          </w:p>
          <w:p w14:paraId="62479834" w14:textId="145D5ACD"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 xml:space="preserve">Sotsiaalhoolekande seaduse (edaspidi SHS) § 14 lg 1 kohaselt on kohaliku omavalitsuse üksuse kohustus kehtestada sotsiaalhoolekandelise abi andmise kord, mis peab sisaldama vähemalt sotsiaalteenuste ja -toetuste kirjeldust ja rahastamist ning nende taotlemise tingimusi ja korda. </w:t>
            </w:r>
            <w:bookmarkStart w:id="20" w:name="_Hlk174969274"/>
            <w:r w:rsidRPr="00B81184">
              <w:rPr>
                <w:rFonts w:ascii="Times New Roman" w:hAnsi="Times New Roman"/>
                <w:sz w:val="24"/>
                <w:szCs w:val="24"/>
              </w:rPr>
              <w:t>SHS § 42 lg 1 kohaselt peab kohaliku omavalitsuse üksus aitama eluruumi kohandamisel või sobiva eluruumi saamisel isikuid, kellel on puuetega inimeste sotsiaaltoetuste seaduse § 2 lõike 1 tähenduses puudest tingituna raskusi eluruumis liikumise, endaga toimetuleku või suhtlemisega</w:t>
            </w:r>
            <w:r>
              <w:rPr>
                <w:rFonts w:ascii="Times New Roman" w:hAnsi="Times New Roman"/>
                <w:sz w:val="24"/>
                <w:szCs w:val="24"/>
              </w:rPr>
              <w:t>.</w:t>
            </w:r>
            <w:r w:rsidRPr="00B81184">
              <w:rPr>
                <w:rFonts w:ascii="Times New Roman" w:hAnsi="Times New Roman"/>
                <w:sz w:val="24"/>
                <w:szCs w:val="24"/>
              </w:rPr>
              <w:t xml:space="preserve"> </w:t>
            </w:r>
            <w:r>
              <w:rPr>
                <w:rFonts w:ascii="Times New Roman" w:hAnsi="Times New Roman"/>
                <w:sz w:val="24"/>
                <w:szCs w:val="24"/>
              </w:rPr>
              <w:t>K</w:t>
            </w:r>
            <w:r w:rsidRPr="00B81184">
              <w:rPr>
                <w:rFonts w:ascii="Times New Roman" w:hAnsi="Times New Roman"/>
                <w:sz w:val="24"/>
                <w:szCs w:val="24"/>
              </w:rPr>
              <w:t xml:space="preserve">ohaliku omavalitsuse üksus abistab ka eluruumi kohandamisel või sobivama eluruumi saamisel. Eluruumi kasutamise võimaluse kindlustamisel tuleb lähtuda põhimõttest, et puudega isik saaks võimalikult kaua elada koduses keskkonnas </w:t>
            </w:r>
            <w:bookmarkEnd w:id="20"/>
            <w:r w:rsidRPr="00B81184">
              <w:rPr>
                <w:rFonts w:ascii="Times New Roman" w:hAnsi="Times New Roman"/>
                <w:sz w:val="24"/>
                <w:szCs w:val="24"/>
              </w:rPr>
              <w:t>(SHS § 42 lg 2).</w:t>
            </w:r>
          </w:p>
          <w:p w14:paraId="4BD5B2FF" w14:textId="77777777" w:rsidR="000A3D24" w:rsidRDefault="000A3D24" w:rsidP="000A3D24">
            <w:pPr>
              <w:suppressAutoHyphens/>
              <w:autoSpaceDN w:val="0"/>
              <w:spacing w:after="0" w:line="240" w:lineRule="auto"/>
              <w:jc w:val="both"/>
              <w:rPr>
                <w:rFonts w:ascii="Times New Roman" w:hAnsi="Times New Roman"/>
                <w:sz w:val="24"/>
                <w:szCs w:val="24"/>
              </w:rPr>
            </w:pPr>
          </w:p>
          <w:p w14:paraId="6FA6EA4A" w14:textId="7B461D0F"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 xml:space="preserve">Koduse keskkonna kohandamine vastavalt inimese vajadusele aitab pikemas perspektiivis hoida kokku ressursse ning vähendada kukkumisi, ennetada tervisliku seisundi halvenemist. Inimese vajaduste järgi kohandatud kodune keskkond jõustab tema iseseisvat toimetulekut. Koduse keskkonna kohanduse tähenduse mõistmist vaadeldakse kahest aspektist: inimese jõustamine ja reaalne parendus. </w:t>
            </w:r>
            <w:bookmarkStart w:id="21" w:name="_Hlk174969327"/>
            <w:r w:rsidRPr="00B81184">
              <w:rPr>
                <w:rFonts w:ascii="Times New Roman" w:hAnsi="Times New Roman"/>
                <w:sz w:val="24"/>
                <w:szCs w:val="24"/>
              </w:rPr>
              <w:t>Koduse keskkonna kohandamine on nt.  pesemisvõimaluste kohandamine, sh vanni vahetamine duši vastu, köögi töötasapinnad, majade välis- ja siseuste kohandamine, sh lävepakud, eluruumis liikumiseks seinale tugede paigutamine. Abivahendid ei ole alati kallid ja mõni tehniline lahendus kergendaks oluliselt</w:t>
            </w:r>
            <w:r>
              <w:rPr>
                <w:rFonts w:ascii="Times New Roman" w:hAnsi="Times New Roman"/>
                <w:sz w:val="24"/>
                <w:szCs w:val="24"/>
              </w:rPr>
              <w:t xml:space="preserve"> puudega inimese lähedaste</w:t>
            </w:r>
            <w:r w:rsidRPr="00B81184">
              <w:rPr>
                <w:rFonts w:ascii="Times New Roman" w:hAnsi="Times New Roman"/>
                <w:sz w:val="24"/>
                <w:szCs w:val="24"/>
              </w:rPr>
              <w:t xml:space="preserve"> hoolduskoormust ja toetaks</w:t>
            </w:r>
            <w:r>
              <w:rPr>
                <w:rFonts w:ascii="Times New Roman" w:hAnsi="Times New Roman"/>
                <w:sz w:val="24"/>
                <w:szCs w:val="24"/>
              </w:rPr>
              <w:t xml:space="preserve"> inimese</w:t>
            </w:r>
            <w:r w:rsidRPr="00B81184">
              <w:rPr>
                <w:rFonts w:ascii="Times New Roman" w:hAnsi="Times New Roman"/>
                <w:sz w:val="24"/>
                <w:szCs w:val="24"/>
              </w:rPr>
              <w:t xml:space="preserve"> iseseisvat hakkamasaamist. Murekohtadeks kodukohandamisel  on</w:t>
            </w:r>
            <w:r>
              <w:rPr>
                <w:rFonts w:ascii="Times New Roman" w:hAnsi="Times New Roman"/>
                <w:sz w:val="24"/>
                <w:szCs w:val="24"/>
              </w:rPr>
              <w:t xml:space="preserve"> sageli </w:t>
            </w:r>
            <w:r w:rsidRPr="00B81184">
              <w:rPr>
                <w:rFonts w:ascii="Times New Roman" w:hAnsi="Times New Roman"/>
                <w:sz w:val="24"/>
                <w:szCs w:val="24"/>
              </w:rPr>
              <w:t xml:space="preserve">tüüpiliste paneelmajade trepikojad, kuhu ei ole võimalik lifti ehitada või on see kohalikule </w:t>
            </w:r>
            <w:r w:rsidRPr="00B81184">
              <w:rPr>
                <w:rFonts w:ascii="Times New Roman" w:hAnsi="Times New Roman"/>
                <w:sz w:val="24"/>
                <w:szCs w:val="24"/>
              </w:rPr>
              <w:lastRenderedPageBreak/>
              <w:t>omavalitsusele rahaliselt üle jõu käiv ülesanne</w:t>
            </w:r>
            <w:r>
              <w:rPr>
                <w:rFonts w:ascii="Times New Roman" w:hAnsi="Times New Roman"/>
                <w:sz w:val="24"/>
                <w:szCs w:val="24"/>
              </w:rPr>
              <w:t>, samuti</w:t>
            </w:r>
            <w:r w:rsidRPr="00B81184">
              <w:rPr>
                <w:rFonts w:ascii="Times New Roman" w:hAnsi="Times New Roman"/>
                <w:sz w:val="24"/>
                <w:szCs w:val="24"/>
              </w:rPr>
              <w:t xml:space="preserve"> eramajade kehv seisukord, kus maja seinad ei võimalda siseruumides kohandusi teha. </w:t>
            </w:r>
            <w:r>
              <w:rPr>
                <w:rFonts w:ascii="Times New Roman" w:hAnsi="Times New Roman"/>
                <w:sz w:val="24"/>
                <w:szCs w:val="24"/>
              </w:rPr>
              <w:t>Need</w:t>
            </w:r>
            <w:r w:rsidRPr="00B81184">
              <w:rPr>
                <w:rFonts w:ascii="Times New Roman" w:hAnsi="Times New Roman"/>
                <w:sz w:val="24"/>
                <w:szCs w:val="24"/>
              </w:rPr>
              <w:t xml:space="preserve"> on murekoh</w:t>
            </w:r>
            <w:r>
              <w:rPr>
                <w:rFonts w:ascii="Times New Roman" w:hAnsi="Times New Roman"/>
                <w:sz w:val="24"/>
                <w:szCs w:val="24"/>
              </w:rPr>
              <w:t>ad</w:t>
            </w:r>
            <w:r w:rsidRPr="00B81184">
              <w:rPr>
                <w:rFonts w:ascii="Times New Roman" w:hAnsi="Times New Roman"/>
                <w:sz w:val="24"/>
                <w:szCs w:val="24"/>
              </w:rPr>
              <w:t>, kus reaalselt ei ole võimalik kohandusi ellu</w:t>
            </w:r>
            <w:r>
              <w:rPr>
                <w:rFonts w:ascii="Times New Roman" w:hAnsi="Times New Roman"/>
                <w:sz w:val="24"/>
                <w:szCs w:val="24"/>
              </w:rPr>
              <w:t xml:space="preserve"> viia</w:t>
            </w:r>
            <w:r w:rsidRPr="00B81184">
              <w:rPr>
                <w:rFonts w:ascii="Times New Roman" w:hAnsi="Times New Roman"/>
                <w:sz w:val="24"/>
                <w:szCs w:val="24"/>
              </w:rPr>
              <w:t>.</w:t>
            </w:r>
          </w:p>
          <w:bookmarkEnd w:id="21"/>
          <w:p w14:paraId="2FF39856" w14:textId="77777777" w:rsidR="000A3D24" w:rsidRDefault="000A3D24" w:rsidP="000A3D24">
            <w:pPr>
              <w:suppressAutoHyphens/>
              <w:autoSpaceDN w:val="0"/>
              <w:spacing w:after="0" w:line="240" w:lineRule="auto"/>
              <w:jc w:val="both"/>
              <w:rPr>
                <w:rFonts w:ascii="Times New Roman" w:hAnsi="Times New Roman"/>
                <w:sz w:val="24"/>
                <w:szCs w:val="24"/>
              </w:rPr>
            </w:pPr>
          </w:p>
          <w:p w14:paraId="71770C32" w14:textId="62A088E4"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Kohaliku omavalitsuse üksustele kodu kohandamise toetuste andmist reguleerib sotsiaalkaitseministri 26.02.2018 määrus nr 4 „Puuetega inimeste eluaseme füüsiline kohandamine“  § 24 lg 4</w:t>
            </w:r>
            <w:r>
              <w:rPr>
                <w:rFonts w:ascii="Times New Roman" w:hAnsi="Times New Roman"/>
                <w:sz w:val="24"/>
                <w:szCs w:val="24"/>
              </w:rPr>
              <w:t>, mille</w:t>
            </w:r>
            <w:r w:rsidRPr="00B81184">
              <w:rPr>
                <w:rFonts w:ascii="Times New Roman" w:hAnsi="Times New Roman"/>
                <w:sz w:val="24"/>
                <w:szCs w:val="24"/>
              </w:rPr>
              <w:t xml:space="preserve"> kohaselt tuleb toetust saanud kohaliku omavalitsuse üksusel jätkata vähemalt viie aasta jooksul</w:t>
            </w:r>
            <w:r>
              <w:rPr>
                <w:rFonts w:ascii="Times New Roman" w:hAnsi="Times New Roman"/>
                <w:sz w:val="24"/>
                <w:szCs w:val="24"/>
              </w:rPr>
              <w:t>,</w:t>
            </w:r>
            <w:r w:rsidRPr="00B81184">
              <w:rPr>
                <w:rFonts w:ascii="Times New Roman" w:hAnsi="Times New Roman"/>
                <w:sz w:val="24"/>
                <w:szCs w:val="24"/>
              </w:rPr>
              <w:t xml:space="preserve"> arvates projekti abikõlblikkuse perioodi lõppemisest</w:t>
            </w:r>
            <w:r>
              <w:rPr>
                <w:rFonts w:ascii="Times New Roman" w:hAnsi="Times New Roman"/>
                <w:sz w:val="24"/>
                <w:szCs w:val="24"/>
              </w:rPr>
              <w:t>,</w:t>
            </w:r>
            <w:r w:rsidRPr="00B81184">
              <w:rPr>
                <w:rFonts w:ascii="Times New Roman" w:hAnsi="Times New Roman"/>
                <w:sz w:val="24"/>
                <w:szCs w:val="24"/>
              </w:rPr>
              <w:t xml:space="preserve"> puudest tuleneva tegevuspiiranguga inimeste eluruumide kohandamist vastavalt nende individuaalsetele vajadustele. Samas on selline kohustus kohaliku omavalitsuse üksusele SHS §-st 42 tulenevalt. Lähtuvalt eeltoodust on Tapa Vallavalitsus kohustatud nii projekti abikõlblikkusest tulenevalt, kui SHS tulenevalt kohustatud antud hüvitist maksma. Eelnev määrus, mi</w:t>
            </w:r>
            <w:r>
              <w:rPr>
                <w:rFonts w:ascii="Times New Roman" w:hAnsi="Times New Roman"/>
                <w:sz w:val="24"/>
                <w:szCs w:val="24"/>
              </w:rPr>
              <w:t>lle</w:t>
            </w:r>
            <w:r w:rsidRPr="00B81184">
              <w:rPr>
                <w:rFonts w:ascii="Times New Roman" w:hAnsi="Times New Roman"/>
                <w:sz w:val="24"/>
                <w:szCs w:val="24"/>
              </w:rPr>
              <w:t xml:space="preserve"> Tapa V</w:t>
            </w:r>
            <w:r>
              <w:rPr>
                <w:rFonts w:ascii="Times New Roman" w:hAnsi="Times New Roman"/>
                <w:sz w:val="24"/>
                <w:szCs w:val="24"/>
              </w:rPr>
              <w:t>allav</w:t>
            </w:r>
            <w:r w:rsidRPr="00B81184">
              <w:rPr>
                <w:rFonts w:ascii="Times New Roman" w:hAnsi="Times New Roman"/>
                <w:sz w:val="24"/>
                <w:szCs w:val="24"/>
              </w:rPr>
              <w:t>olikogu antud teemal vastu võttis</w:t>
            </w:r>
            <w:r>
              <w:rPr>
                <w:rFonts w:ascii="Times New Roman" w:hAnsi="Times New Roman"/>
                <w:sz w:val="24"/>
                <w:szCs w:val="24"/>
              </w:rPr>
              <w:t>,</w:t>
            </w:r>
            <w:r w:rsidRPr="00B81184">
              <w:rPr>
                <w:rFonts w:ascii="Times New Roman" w:hAnsi="Times New Roman"/>
                <w:sz w:val="24"/>
                <w:szCs w:val="24"/>
              </w:rPr>
              <w:t xml:space="preserve"> lõppes augustis 2023 ning oleks eelnevalt pidanud, kas pikendama antud määrust volikogu poolt või siis koostama ja kohandama antud teemal  määruse eelnõud, kuid kahjuks kumbagi pole volikogus tehtud.</w:t>
            </w:r>
          </w:p>
          <w:p w14:paraId="7F1BC8FB" w14:textId="77777777" w:rsidR="000A3D24" w:rsidRPr="00B81184" w:rsidRDefault="000A3D24" w:rsidP="000A3D24">
            <w:pPr>
              <w:suppressAutoHyphens/>
              <w:autoSpaceDN w:val="0"/>
              <w:spacing w:after="0" w:line="240" w:lineRule="auto"/>
              <w:jc w:val="both"/>
              <w:rPr>
                <w:rFonts w:ascii="Times New Roman" w:hAnsi="Times New Roman"/>
                <w:sz w:val="24"/>
                <w:szCs w:val="24"/>
              </w:rPr>
            </w:pPr>
          </w:p>
          <w:p w14:paraId="67FA37E6" w14:textId="77777777"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Eelnõu sisu:</w:t>
            </w:r>
          </w:p>
          <w:p w14:paraId="053F4FFF" w14:textId="77777777" w:rsidR="000A3D24" w:rsidRPr="00B81184" w:rsidRDefault="000A3D24" w:rsidP="000A3D24">
            <w:pPr>
              <w:suppressAutoHyphens/>
              <w:autoSpaceDN w:val="0"/>
              <w:spacing w:after="0" w:line="240" w:lineRule="auto"/>
              <w:jc w:val="both"/>
              <w:rPr>
                <w:rFonts w:ascii="Times New Roman" w:hAnsi="Times New Roman"/>
                <w:sz w:val="24"/>
                <w:szCs w:val="24"/>
              </w:rPr>
            </w:pPr>
            <w:bookmarkStart w:id="22" w:name="_Hlk174969378"/>
            <w:r w:rsidRPr="00B81184">
              <w:rPr>
                <w:rFonts w:ascii="Times New Roman" w:hAnsi="Times New Roman"/>
                <w:sz w:val="24"/>
                <w:szCs w:val="24"/>
              </w:rPr>
              <w:t>Kohandamine tähendab eluruumi ümberehitamist sellisel viisil, et inimesele on loodud nii tema erivajadustest tulenevad spetsiifilised (näiteks kaldtee, platvormtõstuk jne) kui ka puudest tulenevad tavapärased ümberehitused nagu pesemisruumis vanni asendamine dušiga. Kohandamise käigus võib rajada ka näiteks erivajaduse tõttu ohutust tagava piirde, aiavärava automaatika või tuua köögi tööpinnad ja tehnika madalamale tasapinnale. Puuetega inimeste eluruumide kohandamise abistamine on kohaliku omavalitsuse üksusele seadusest tulenev kohustus (SHS § 42 lg 1). Eluruumi kohandamise eesmärk on tagada puudega isiku, kellel on puudest tingituna raskusi eluruumis liikumise, endaga toimetuleku või suhtlemisega, võimalikult iseseisev või võimlikult vähest kõrvalabi vajav turvaline toimetulek oma eluruumis, sellesse sisenemisel ja sealt väljumisel. Puudega isik on isik, kellele on määratud puue puuetega inimeste sotsiaaltoetuste seaduse § 2 lõike 1 tähenduses.</w:t>
            </w:r>
          </w:p>
          <w:p w14:paraId="68EC8A27" w14:textId="77777777" w:rsidR="000A3D24" w:rsidRPr="00B81184" w:rsidRDefault="000A3D24" w:rsidP="000A3D24">
            <w:pPr>
              <w:suppressAutoHyphens/>
              <w:autoSpaceDN w:val="0"/>
              <w:spacing w:after="0" w:line="240" w:lineRule="auto"/>
              <w:jc w:val="both"/>
              <w:rPr>
                <w:rFonts w:ascii="Times New Roman" w:hAnsi="Times New Roman"/>
                <w:sz w:val="24"/>
                <w:szCs w:val="24"/>
              </w:rPr>
            </w:pPr>
          </w:p>
          <w:p w14:paraId="557CF3ED" w14:textId="77777777"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Kodukohanduse protsess tervikuna ei tohi olla keeruline ja killustatud ning raskesti mõistetav teenuse saajale.  Sellest tulenevalt oleme valmistanud ette määruse eelnõu, mis on selgesti mõistetav ning abivajajal on võimalik iseseisvalt taotleda hüvitist kodukohandamiseks.</w:t>
            </w:r>
          </w:p>
          <w:p w14:paraId="67BAAEF0" w14:textId="77777777" w:rsidR="000A3D24" w:rsidRDefault="000A3D24" w:rsidP="000A3D24">
            <w:pPr>
              <w:shd w:val="clear" w:color="auto" w:fill="FFFFFF"/>
              <w:spacing w:after="0" w:line="240" w:lineRule="auto"/>
              <w:jc w:val="both"/>
              <w:outlineLvl w:val="2"/>
              <w:rPr>
                <w:rFonts w:ascii="Times New Roman" w:hAnsi="Times New Roman"/>
                <w:sz w:val="24"/>
                <w:szCs w:val="24"/>
              </w:rPr>
            </w:pPr>
          </w:p>
          <w:p w14:paraId="35A6AB4E" w14:textId="43B09115" w:rsidR="000A3D24" w:rsidRPr="00F92169" w:rsidRDefault="000A3D24" w:rsidP="000A3D24">
            <w:pPr>
              <w:shd w:val="clear" w:color="auto" w:fill="FFFFFF"/>
              <w:spacing w:after="0" w:line="240" w:lineRule="auto"/>
              <w:jc w:val="both"/>
              <w:outlineLvl w:val="2"/>
              <w:rPr>
                <w:rFonts w:ascii="Times New Roman" w:hAnsi="Times New Roman"/>
                <w:b/>
                <w:bCs/>
                <w:sz w:val="24"/>
                <w:szCs w:val="24"/>
              </w:rPr>
            </w:pPr>
            <w:r w:rsidRPr="00B81184">
              <w:rPr>
                <w:rFonts w:ascii="Times New Roman" w:hAnsi="Times New Roman"/>
                <w:sz w:val="24"/>
                <w:szCs w:val="24"/>
              </w:rPr>
              <w:t xml:space="preserve">Määruse eelnõus on kirjeldatud kohandamise põhimõtted ning õigustatud isikud. Samuti on kinnitatud hüvitise suurus, mis on 75% kogumaksumusest, </w:t>
            </w:r>
            <w:r w:rsidRPr="000A3D24">
              <w:rPr>
                <w:rFonts w:ascii="Times New Roman" w:hAnsi="Times New Roman"/>
                <w:sz w:val="24"/>
                <w:szCs w:val="24"/>
              </w:rPr>
              <w:t>kuid mitte rohkem kui 1800 euro</w:t>
            </w:r>
            <w:r w:rsidRPr="00FC6709">
              <w:rPr>
                <w:rFonts w:ascii="Times New Roman" w:hAnsi="Times New Roman"/>
                <w:sz w:val="24"/>
                <w:szCs w:val="24"/>
              </w:rPr>
              <w:t xml:space="preserve">t. </w:t>
            </w:r>
            <w:r w:rsidRPr="00B81184">
              <w:rPr>
                <w:rFonts w:ascii="Times New Roman" w:hAnsi="Times New Roman"/>
                <w:sz w:val="24"/>
                <w:szCs w:val="24"/>
              </w:rPr>
              <w:t>Samuti on eelnõus kirjeldatud olukorda, kui riik kinnitab standartseeritud ühikuhinna, siis lähtutakse sellest. Need olukorrad on siis, kui kohalikul omavalitsusel on võimalik taotleda riigilt projektirahasid oma valla inimeste kodukohandamiseks. Eelnimetatud projektirahasid on ka eelnevatel aastatel Tapa vald korduvalt taotlenud ning tänu neile on ka saadud kodukohandamisi. Projektirahade eest tehtud kohandamistel ei ole</w:t>
            </w:r>
            <w:r>
              <w:rPr>
                <w:rFonts w:ascii="Times New Roman" w:hAnsi="Times New Roman"/>
                <w:sz w:val="24"/>
                <w:szCs w:val="24"/>
              </w:rPr>
              <w:t xml:space="preserve"> varasemalt</w:t>
            </w:r>
            <w:r w:rsidRPr="00B81184">
              <w:rPr>
                <w:rFonts w:ascii="Times New Roman" w:hAnsi="Times New Roman"/>
                <w:sz w:val="24"/>
                <w:szCs w:val="24"/>
              </w:rPr>
              <w:t xml:space="preserve"> olnud kliendi omaosalust vaid nn. omaosalus on kaetud valla eelarvest. Tänases eelnõu</w:t>
            </w:r>
            <w:r>
              <w:rPr>
                <w:rFonts w:ascii="Times New Roman" w:hAnsi="Times New Roman"/>
                <w:sz w:val="24"/>
                <w:szCs w:val="24"/>
              </w:rPr>
              <w:t>s</w:t>
            </w:r>
            <w:r w:rsidRPr="00B81184">
              <w:rPr>
                <w:rFonts w:ascii="Times New Roman" w:hAnsi="Times New Roman"/>
                <w:sz w:val="24"/>
                <w:szCs w:val="24"/>
              </w:rPr>
              <w:t xml:space="preserve"> on ettenähtud, et hüvitise taotle</w:t>
            </w:r>
            <w:r>
              <w:rPr>
                <w:rFonts w:ascii="Times New Roman" w:hAnsi="Times New Roman"/>
                <w:sz w:val="24"/>
                <w:szCs w:val="24"/>
              </w:rPr>
              <w:t>j</w:t>
            </w:r>
            <w:r w:rsidRPr="00B81184">
              <w:rPr>
                <w:rFonts w:ascii="Times New Roman" w:hAnsi="Times New Roman"/>
                <w:sz w:val="24"/>
                <w:szCs w:val="24"/>
              </w:rPr>
              <w:t>a peab kandma omaosaluse ise.</w:t>
            </w:r>
          </w:p>
          <w:bookmarkEnd w:id="22"/>
          <w:p w14:paraId="337B4604" w14:textId="77777777" w:rsidR="000A3D24" w:rsidRDefault="000A3D24" w:rsidP="000A3D24">
            <w:pPr>
              <w:suppressAutoHyphens/>
              <w:autoSpaceDN w:val="0"/>
              <w:spacing w:after="0" w:line="240" w:lineRule="auto"/>
              <w:jc w:val="both"/>
              <w:rPr>
                <w:rFonts w:ascii="Times New Roman" w:hAnsi="Times New Roman"/>
                <w:sz w:val="24"/>
                <w:szCs w:val="24"/>
              </w:rPr>
            </w:pPr>
          </w:p>
          <w:p w14:paraId="5606B1DE" w14:textId="3C44B908"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Täiendavalt on toodud sisse klausel, et iga -aasta kohandab vald oma eelarvest kuni 3 kodu kohandamist ja isikul on õigus taotleda kodukohandamist üks kord 5 aasta jooksul.  Taotlusi võetakse vastu jooksvalt ning menetletakse vastavalt saabunud taotluste järjekorrale.</w:t>
            </w:r>
          </w:p>
          <w:p w14:paraId="1753C29C" w14:textId="77777777" w:rsidR="000A3D24" w:rsidRDefault="000A3D24" w:rsidP="000A3D24">
            <w:pPr>
              <w:suppressAutoHyphens/>
              <w:autoSpaceDN w:val="0"/>
              <w:spacing w:after="0" w:line="240" w:lineRule="auto"/>
              <w:jc w:val="both"/>
              <w:rPr>
                <w:rFonts w:ascii="Times New Roman" w:hAnsi="Times New Roman"/>
                <w:sz w:val="24"/>
                <w:szCs w:val="24"/>
              </w:rPr>
            </w:pPr>
          </w:p>
          <w:p w14:paraId="59E26604" w14:textId="1B39E6B1"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Käesoleva määrusega antakse vallavalitsusele õigus kehtestada käesolevast korrast erisusi struktuurifondidest või muult rahastajalt puuetega inimeste eluruumide kohandamiseks raha taotlemisel. Vastutav teenistuja abistab vajadusel puuetega inimesi/taotlejaid kõigi dokumentide kogumisel ja esitamisel Tapa Vallavalitsusel</w:t>
            </w:r>
            <w:r>
              <w:rPr>
                <w:rFonts w:ascii="Times New Roman" w:hAnsi="Times New Roman"/>
                <w:sz w:val="24"/>
                <w:szCs w:val="24"/>
              </w:rPr>
              <w:t>e</w:t>
            </w:r>
            <w:r w:rsidRPr="00B81184">
              <w:rPr>
                <w:rFonts w:ascii="Times New Roman" w:hAnsi="Times New Roman"/>
                <w:sz w:val="24"/>
                <w:szCs w:val="24"/>
              </w:rPr>
              <w:t>.</w:t>
            </w:r>
          </w:p>
          <w:p w14:paraId="3898C8AA" w14:textId="77777777" w:rsidR="000A3D24" w:rsidRDefault="000A3D24" w:rsidP="000A3D24">
            <w:pPr>
              <w:suppressAutoHyphens/>
              <w:autoSpaceDN w:val="0"/>
              <w:spacing w:after="0" w:line="240" w:lineRule="auto"/>
              <w:jc w:val="both"/>
              <w:rPr>
                <w:rFonts w:ascii="Times New Roman" w:hAnsi="Times New Roman"/>
                <w:sz w:val="24"/>
                <w:szCs w:val="24"/>
              </w:rPr>
            </w:pPr>
          </w:p>
          <w:p w14:paraId="5D709585" w14:textId="035D97E4"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 xml:space="preserve">Tegutsemise järjekord puudega isikule eluruumi kohandamise toetuse taotlemisel </w:t>
            </w:r>
          </w:p>
          <w:p w14:paraId="43250900" w14:textId="77777777"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lastRenderedPageBreak/>
              <w:t>1. Taotleja esitab avalduse koos lisadega eluruumi kohandamise toetuse saamiseks</w:t>
            </w:r>
          </w:p>
          <w:p w14:paraId="7ED71E3C" w14:textId="77777777"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 xml:space="preserve">2. Vastutav teenistuja hindab taotluses märgitud kohanduste võimalikkust, vajadusel küsitakse juurde eksperthinnang. </w:t>
            </w:r>
          </w:p>
          <w:p w14:paraId="1DAFF0D0" w14:textId="77777777"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3. Korraldusse märgitakse, kellele ja millise kodu kohandamiseks toetust eraldatakse. Samuti märgitakse korraldusse veel, millises summas tasub kohanduse eest vald ning kui palju jääb kohanduse rahalisest maksumusest taotleja kanda (varalise võimekuse korral) ning et vald tasub otse teenuse osutajale.</w:t>
            </w:r>
          </w:p>
          <w:p w14:paraId="01B62FB6" w14:textId="77777777"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4. Kui tööd on teostatud, siis esitab taotleja määruses märgitud dokumendid ning teenistuja vajadusel viib läbi paikvaatluse. Teenuse osutaja esitab Tapa Vallavalitsusele inimese nimega arve. Tööd peavad olema teostatud eelarve -aasta 1</w:t>
            </w:r>
            <w:r>
              <w:rPr>
                <w:rFonts w:ascii="Times New Roman" w:hAnsi="Times New Roman"/>
                <w:sz w:val="24"/>
                <w:szCs w:val="24"/>
              </w:rPr>
              <w:t>.</w:t>
            </w:r>
            <w:r w:rsidRPr="00B81184">
              <w:rPr>
                <w:rFonts w:ascii="Times New Roman" w:hAnsi="Times New Roman"/>
                <w:sz w:val="24"/>
                <w:szCs w:val="24"/>
              </w:rPr>
              <w:t xml:space="preserve"> detsembriks  st</w:t>
            </w:r>
            <w:r>
              <w:rPr>
                <w:rFonts w:ascii="Times New Roman" w:hAnsi="Times New Roman"/>
                <w:sz w:val="24"/>
                <w:szCs w:val="24"/>
              </w:rPr>
              <w:t xml:space="preserve">. </w:t>
            </w:r>
            <w:r w:rsidRPr="00B81184">
              <w:rPr>
                <w:rFonts w:ascii="Times New Roman" w:hAnsi="Times New Roman"/>
                <w:sz w:val="24"/>
                <w:szCs w:val="24"/>
              </w:rPr>
              <w:t>selleks ajaks peab ka arve olema laekunud vallavalitsusse.</w:t>
            </w:r>
          </w:p>
          <w:p w14:paraId="45510BEB" w14:textId="77777777" w:rsidR="000A3D24" w:rsidRPr="00B81184" w:rsidRDefault="000A3D24" w:rsidP="000A3D24">
            <w:pPr>
              <w:suppressAutoHyphens/>
              <w:autoSpaceDN w:val="0"/>
              <w:spacing w:after="0" w:line="240" w:lineRule="auto"/>
              <w:jc w:val="both"/>
              <w:rPr>
                <w:rFonts w:ascii="Times New Roman" w:hAnsi="Times New Roman"/>
                <w:sz w:val="24"/>
                <w:szCs w:val="24"/>
              </w:rPr>
            </w:pPr>
            <w:r w:rsidRPr="00B81184">
              <w:rPr>
                <w:rFonts w:ascii="Times New Roman" w:hAnsi="Times New Roman"/>
                <w:sz w:val="24"/>
                <w:szCs w:val="24"/>
              </w:rPr>
              <w:t>Määruse eelnõus on toodud välja ka , millal hüvitis jäetakse määramata ja selleks on :</w:t>
            </w:r>
          </w:p>
          <w:p w14:paraId="5143160E" w14:textId="77777777" w:rsidR="000A3D24" w:rsidRPr="00B81184" w:rsidRDefault="000A3D24" w:rsidP="000A3D24">
            <w:pPr>
              <w:shd w:val="clear" w:color="auto" w:fill="FFFFFF"/>
              <w:autoSpaceDN w:val="0"/>
              <w:spacing w:after="0" w:line="240" w:lineRule="auto"/>
              <w:jc w:val="both"/>
              <w:rPr>
                <w:rFonts w:cs="Arial"/>
              </w:rPr>
            </w:pPr>
            <w:r w:rsidRPr="00B81184">
              <w:rPr>
                <w:rFonts w:ascii="Times New Roman" w:hAnsi="Times New Roman"/>
                <w:sz w:val="24"/>
                <w:szCs w:val="24"/>
              </w:rPr>
              <w:t>  1) hüvitise taotlemisel  on esitatud valeandmeid;</w:t>
            </w:r>
          </w:p>
          <w:p w14:paraId="15B20635" w14:textId="77777777" w:rsidR="000A3D24" w:rsidRPr="00B81184" w:rsidRDefault="000A3D24" w:rsidP="000A3D24">
            <w:pPr>
              <w:shd w:val="clear" w:color="auto" w:fill="FFFFFF"/>
              <w:autoSpaceDN w:val="0"/>
              <w:spacing w:after="0" w:line="240" w:lineRule="auto"/>
              <w:jc w:val="both"/>
              <w:rPr>
                <w:rFonts w:cs="Arial"/>
              </w:rPr>
            </w:pPr>
            <w:r w:rsidRPr="00B81184">
              <w:rPr>
                <w:rFonts w:ascii="Times New Roman" w:hAnsi="Times New Roman"/>
                <w:sz w:val="24"/>
                <w:szCs w:val="24"/>
              </w:rPr>
              <w:t>  2) hüvitise saaja ei esita määratud tähtajaks tööde tegemise kohta käesoleva määruse paragrahvis 7 sätestatud dokumente.</w:t>
            </w:r>
          </w:p>
          <w:p w14:paraId="755A28E7" w14:textId="77777777" w:rsidR="000A3D24" w:rsidRPr="00B81184" w:rsidRDefault="000A3D24" w:rsidP="000A3D24">
            <w:pPr>
              <w:shd w:val="clear" w:color="auto" w:fill="FFFFFF"/>
              <w:autoSpaceDN w:val="0"/>
              <w:spacing w:after="0" w:line="240" w:lineRule="auto"/>
              <w:jc w:val="both"/>
              <w:rPr>
                <w:rFonts w:ascii="Times New Roman" w:hAnsi="Times New Roman"/>
                <w:sz w:val="24"/>
                <w:szCs w:val="24"/>
              </w:rPr>
            </w:pPr>
          </w:p>
          <w:p w14:paraId="1EE011D1" w14:textId="77777777" w:rsidR="000A3D24" w:rsidRPr="00B81184" w:rsidRDefault="000A3D24" w:rsidP="000A3D24">
            <w:pPr>
              <w:shd w:val="clear" w:color="auto" w:fill="FFFFFF"/>
              <w:autoSpaceDN w:val="0"/>
              <w:spacing w:after="0" w:line="240" w:lineRule="auto"/>
              <w:jc w:val="both"/>
              <w:rPr>
                <w:rFonts w:ascii="Times New Roman" w:hAnsi="Times New Roman"/>
                <w:sz w:val="24"/>
                <w:szCs w:val="24"/>
              </w:rPr>
            </w:pPr>
            <w:r w:rsidRPr="00B81184">
              <w:rPr>
                <w:rFonts w:ascii="Times New Roman" w:hAnsi="Times New Roman"/>
                <w:sz w:val="24"/>
                <w:szCs w:val="24"/>
              </w:rPr>
              <w:t>Kulu eelarvele:</w:t>
            </w:r>
          </w:p>
          <w:p w14:paraId="151847FC" w14:textId="77777777" w:rsidR="000A3D24" w:rsidRDefault="000A3D24" w:rsidP="000A3D24">
            <w:pPr>
              <w:shd w:val="clear" w:color="auto" w:fill="FFFFFF"/>
              <w:autoSpaceDN w:val="0"/>
              <w:spacing w:after="0" w:line="240" w:lineRule="auto"/>
              <w:jc w:val="both"/>
              <w:rPr>
                <w:rFonts w:ascii="Times New Roman" w:hAnsi="Times New Roman"/>
                <w:sz w:val="24"/>
                <w:szCs w:val="24"/>
              </w:rPr>
            </w:pPr>
            <w:r w:rsidRPr="00B81184">
              <w:rPr>
                <w:rFonts w:ascii="Times New Roman" w:hAnsi="Times New Roman"/>
                <w:sz w:val="24"/>
                <w:szCs w:val="24"/>
              </w:rPr>
              <w:t>2024</w:t>
            </w:r>
            <w:r>
              <w:rPr>
                <w:rFonts w:ascii="Times New Roman" w:hAnsi="Times New Roman"/>
                <w:sz w:val="24"/>
                <w:szCs w:val="24"/>
              </w:rPr>
              <w:t>.</w:t>
            </w:r>
            <w:r w:rsidRPr="00B81184">
              <w:rPr>
                <w:rFonts w:ascii="Times New Roman" w:hAnsi="Times New Roman"/>
                <w:sz w:val="24"/>
                <w:szCs w:val="24"/>
              </w:rPr>
              <w:t xml:space="preserve"> aasta eelarves hetkel antud eelarverida ei ole kajastatud, kuid vajadusel lisatakse see lisaeelarvega. 2025</w:t>
            </w:r>
            <w:r>
              <w:rPr>
                <w:rFonts w:ascii="Times New Roman" w:hAnsi="Times New Roman"/>
                <w:sz w:val="24"/>
                <w:szCs w:val="24"/>
              </w:rPr>
              <w:t>.</w:t>
            </w:r>
            <w:r w:rsidRPr="00B81184">
              <w:rPr>
                <w:rFonts w:ascii="Times New Roman" w:hAnsi="Times New Roman"/>
                <w:sz w:val="24"/>
                <w:szCs w:val="24"/>
              </w:rPr>
              <w:t xml:space="preserve"> aastast alates planeeritakse iga-aastaselt valla eelarvesse 5400 eurot, mis on 1800 x 3 kodukohandamist.</w:t>
            </w:r>
          </w:p>
          <w:p w14:paraId="2CA4161A" w14:textId="481E6657" w:rsidR="00E13B6E" w:rsidRDefault="00E13B6E" w:rsidP="000A3D24">
            <w:pPr>
              <w:spacing w:after="0" w:line="240" w:lineRule="auto"/>
              <w:jc w:val="both"/>
              <w:rPr>
                <w:rFonts w:ascii="Times New Roman" w:hAnsi="Times New Roman"/>
                <w:sz w:val="24"/>
                <w:szCs w:val="24"/>
              </w:rPr>
            </w:pPr>
          </w:p>
        </w:tc>
      </w:tr>
      <w:tr w:rsidR="00E13B6E" w14:paraId="2CA4161D" w14:textId="77777777" w:rsidTr="00435C14">
        <w:tc>
          <w:tcPr>
            <w:tcW w:w="9354" w:type="dxa"/>
            <w:gridSpan w:val="3"/>
          </w:tcPr>
          <w:p w14:paraId="2CA4161C" w14:textId="77777777" w:rsidR="00E13B6E" w:rsidRDefault="00E13B6E" w:rsidP="00C27542">
            <w:pPr>
              <w:spacing w:after="0" w:line="240" w:lineRule="auto"/>
              <w:jc w:val="both"/>
              <w:rPr>
                <w:rFonts w:ascii="Times New Roman" w:hAnsi="Times New Roman"/>
                <w:sz w:val="24"/>
                <w:szCs w:val="24"/>
              </w:rPr>
            </w:pPr>
          </w:p>
        </w:tc>
      </w:tr>
      <w:tr w:rsidR="00435C14" w14:paraId="2CA41620" w14:textId="77777777" w:rsidTr="00E41682">
        <w:trPr>
          <w:gridAfter w:val="1"/>
          <w:wAfter w:w="145" w:type="dxa"/>
        </w:trPr>
        <w:tc>
          <w:tcPr>
            <w:tcW w:w="3402" w:type="dxa"/>
          </w:tcPr>
          <w:p w14:paraId="2CA4161E" w14:textId="0A24A764"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r w:rsidR="004307AB">
              <w:rPr>
                <w:rFonts w:ascii="Times New Roman" w:hAnsi="Times New Roman"/>
                <w:sz w:val="24"/>
                <w:szCs w:val="24"/>
              </w:rPr>
              <w:t>, ettekandja</w:t>
            </w:r>
          </w:p>
        </w:tc>
        <w:tc>
          <w:tcPr>
            <w:tcW w:w="5807" w:type="dxa"/>
          </w:tcPr>
          <w:p w14:paraId="2CA4161F" w14:textId="2C9D46F3" w:rsidR="00435C14" w:rsidRDefault="000A3D24" w:rsidP="00E13B6E">
            <w:pPr>
              <w:spacing w:after="0" w:line="240" w:lineRule="auto"/>
              <w:rPr>
                <w:rFonts w:ascii="Times New Roman" w:hAnsi="Times New Roman"/>
                <w:sz w:val="24"/>
                <w:szCs w:val="24"/>
              </w:rPr>
            </w:pPr>
            <w:r>
              <w:rPr>
                <w:rFonts w:ascii="Times New Roman" w:hAnsi="Times New Roman"/>
                <w:sz w:val="24"/>
                <w:szCs w:val="24"/>
              </w:rPr>
              <w:t>Haridus- ja sotsiaalosakonna juhataja Ene Augasmägi</w:t>
            </w:r>
          </w:p>
        </w:tc>
      </w:tr>
      <w:tr w:rsidR="00435C14" w14:paraId="2CA41623" w14:textId="77777777" w:rsidTr="00740857">
        <w:trPr>
          <w:gridAfter w:val="1"/>
          <w:wAfter w:w="145" w:type="dxa"/>
          <w:trHeight w:val="115"/>
        </w:trPr>
        <w:tc>
          <w:tcPr>
            <w:tcW w:w="3402" w:type="dxa"/>
          </w:tcPr>
          <w:p w14:paraId="2CA41621" w14:textId="70E05A99" w:rsidR="00435C14" w:rsidRDefault="00435C14" w:rsidP="00E13B6E">
            <w:pPr>
              <w:spacing w:after="0" w:line="240" w:lineRule="auto"/>
              <w:rPr>
                <w:rFonts w:ascii="Times New Roman" w:hAnsi="Times New Roman"/>
                <w:sz w:val="24"/>
                <w:szCs w:val="24"/>
              </w:rPr>
            </w:pPr>
          </w:p>
        </w:tc>
        <w:tc>
          <w:tcPr>
            <w:tcW w:w="5807" w:type="dxa"/>
          </w:tcPr>
          <w:p w14:paraId="2CA41622" w14:textId="1CF3825F" w:rsidR="00435C14" w:rsidRDefault="00435C14" w:rsidP="00E13B6E">
            <w:pPr>
              <w:spacing w:after="0" w:line="240" w:lineRule="auto"/>
              <w:rPr>
                <w:rFonts w:ascii="Times New Roman" w:hAnsi="Times New Roman"/>
                <w:sz w:val="24"/>
                <w:szCs w:val="24"/>
              </w:rPr>
            </w:pPr>
          </w:p>
        </w:tc>
      </w:tr>
    </w:tbl>
    <w:p w14:paraId="2CA4162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0F102" w14:textId="77777777" w:rsidR="009C3A00" w:rsidRDefault="009C3A00" w:rsidP="0058227E">
      <w:pPr>
        <w:spacing w:after="0" w:line="240" w:lineRule="auto"/>
      </w:pPr>
      <w:r>
        <w:separator/>
      </w:r>
    </w:p>
  </w:endnote>
  <w:endnote w:type="continuationSeparator" w:id="0">
    <w:p w14:paraId="0D28249C" w14:textId="77777777" w:rsidR="009C3A00" w:rsidRDefault="009C3A0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4162C"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20AFF">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48DE6" w14:textId="77777777" w:rsidR="009C3A00" w:rsidRDefault="009C3A00" w:rsidP="0058227E">
      <w:pPr>
        <w:spacing w:after="0" w:line="240" w:lineRule="auto"/>
      </w:pPr>
      <w:r>
        <w:separator/>
      </w:r>
    </w:p>
  </w:footnote>
  <w:footnote w:type="continuationSeparator" w:id="0">
    <w:p w14:paraId="24AB5BDA" w14:textId="77777777" w:rsidR="009C3A00" w:rsidRDefault="009C3A0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4162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CA4162A"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2CA4162B" w14:textId="10F8E88D"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F20AFF">
      <w:rPr>
        <w:rFonts w:ascii="Verdana" w:hAnsi="Verdana"/>
        <w:color w:val="FFFFFF" w:themeColor="background1"/>
        <w:sz w:val="16"/>
        <w:szCs w:val="16"/>
      </w:rPr>
      <w:instrText xml:space="preserve"> delta_accessRestrictionReason  \* MERGEFORMAT delta_accessRestrictionReason  \* MERGEFORMAT delta_accessRestrictionReason  \* MERGEFORMAT</w:instrText>
    </w:r>
    <w:r w:rsidRPr="00DB4C26">
      <w:rPr>
        <w:rFonts w:ascii="Verdana" w:hAnsi="Verdana"/>
        <w:color w:val="FFFFFF" w:themeColor="background1"/>
        <w:sz w:val="16"/>
        <w:szCs w:val="16"/>
      </w:rPr>
      <w:fldChar w:fldCharType="separate"/>
    </w:r>
    <w:r w:rsidR="00F20AFF">
      <w:rPr>
        <w:rFonts w:ascii="Verdana" w:hAnsi="Verdana"/>
        <w:color w:val="FFFFFF" w:themeColor="background1"/>
        <w:sz w:val="16"/>
        <w:szCs w:val="16"/>
      </w:rPr>
      <w:t>{accessRestrictionReason}</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4162D" w14:textId="34D5F83F" w:rsidR="0058227E" w:rsidRDefault="0058227E" w:rsidP="0058227E">
    <w:pPr>
      <w:pStyle w:val="Pis"/>
      <w:jc w:val="center"/>
      <w:rPr>
        <w:sz w:val="10"/>
        <w:szCs w:val="10"/>
      </w:rPr>
    </w:pPr>
  </w:p>
  <w:p w14:paraId="2CA4162E" w14:textId="77777777" w:rsidR="0058227E" w:rsidRDefault="0058227E" w:rsidP="0058227E">
    <w:pPr>
      <w:pStyle w:val="Pis"/>
      <w:jc w:val="center"/>
      <w:rPr>
        <w:sz w:val="10"/>
        <w:szCs w:val="10"/>
      </w:rPr>
    </w:pPr>
  </w:p>
  <w:p w14:paraId="2CA4162F" w14:textId="77777777" w:rsidR="008D4DA5" w:rsidRDefault="008D4DA5" w:rsidP="0058227E">
    <w:pPr>
      <w:pStyle w:val="Pis"/>
      <w:jc w:val="center"/>
      <w:rPr>
        <w:sz w:val="10"/>
        <w:szCs w:val="10"/>
      </w:rPr>
    </w:pPr>
  </w:p>
  <w:p w14:paraId="2CA41630" w14:textId="77777777" w:rsidR="008D4DA5" w:rsidRDefault="008D4DA5" w:rsidP="0058227E">
    <w:pPr>
      <w:pStyle w:val="Pis"/>
      <w:jc w:val="center"/>
      <w:rPr>
        <w:sz w:val="10"/>
        <w:szCs w:val="10"/>
      </w:rPr>
    </w:pPr>
  </w:p>
  <w:p w14:paraId="2CA41631" w14:textId="77777777" w:rsidR="008D4DA5" w:rsidRDefault="008D4DA5" w:rsidP="0058227E">
    <w:pPr>
      <w:pStyle w:val="Pis"/>
      <w:jc w:val="center"/>
      <w:rPr>
        <w:sz w:val="10"/>
        <w:szCs w:val="10"/>
      </w:rPr>
    </w:pPr>
  </w:p>
  <w:p w14:paraId="2CA41632" w14:textId="77777777" w:rsidR="008D4DA5" w:rsidRDefault="008D4DA5" w:rsidP="0058227E">
    <w:pPr>
      <w:pStyle w:val="Pis"/>
      <w:jc w:val="center"/>
      <w:rPr>
        <w:sz w:val="10"/>
        <w:szCs w:val="10"/>
      </w:rPr>
    </w:pPr>
  </w:p>
  <w:p w14:paraId="2CA41633" w14:textId="77777777" w:rsidR="008D4DA5" w:rsidRDefault="008D4DA5" w:rsidP="0058227E">
    <w:pPr>
      <w:pStyle w:val="Pis"/>
      <w:jc w:val="center"/>
      <w:rPr>
        <w:sz w:val="10"/>
        <w:szCs w:val="10"/>
      </w:rPr>
    </w:pPr>
  </w:p>
  <w:p w14:paraId="2CA41634" w14:textId="77777777" w:rsidR="008D4DA5" w:rsidRDefault="008D4DA5" w:rsidP="0058227E">
    <w:pPr>
      <w:pStyle w:val="Pis"/>
      <w:jc w:val="center"/>
      <w:rPr>
        <w:sz w:val="10"/>
        <w:szCs w:val="10"/>
      </w:rPr>
    </w:pPr>
  </w:p>
  <w:p w14:paraId="2CA41635" w14:textId="77777777" w:rsidR="008D4DA5" w:rsidRDefault="008D4DA5" w:rsidP="0058227E">
    <w:pPr>
      <w:pStyle w:val="Pis"/>
      <w:jc w:val="center"/>
      <w:rPr>
        <w:sz w:val="10"/>
        <w:szCs w:val="10"/>
      </w:rPr>
    </w:pPr>
  </w:p>
  <w:p w14:paraId="2CA41636" w14:textId="77777777" w:rsidR="008D4DA5" w:rsidRDefault="008D4DA5" w:rsidP="0058227E">
    <w:pPr>
      <w:pStyle w:val="Pis"/>
      <w:jc w:val="center"/>
      <w:rPr>
        <w:sz w:val="10"/>
        <w:szCs w:val="10"/>
      </w:rPr>
    </w:pPr>
  </w:p>
  <w:p w14:paraId="2CA41637"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8B0100"/>
    <w:multiLevelType w:val="hybridMultilevel"/>
    <w:tmpl w:val="FFFFFFFF"/>
    <w:lvl w:ilvl="0" w:tplc="A4E0CAA6">
      <w:start w:val="1"/>
      <w:numFmt w:val="decimal"/>
      <w:lvlText w:val="(%1)"/>
      <w:lvlJc w:val="left"/>
      <w:pPr>
        <w:ind w:left="480" w:hanging="360"/>
      </w:pPr>
      <w:rPr>
        <w:rFonts w:cs="Times New Roman" w:hint="default"/>
      </w:rPr>
    </w:lvl>
    <w:lvl w:ilvl="1" w:tplc="04250019" w:tentative="1">
      <w:start w:val="1"/>
      <w:numFmt w:val="lowerLetter"/>
      <w:lvlText w:val="%2."/>
      <w:lvlJc w:val="left"/>
      <w:pPr>
        <w:ind w:left="1200" w:hanging="360"/>
      </w:pPr>
      <w:rPr>
        <w:rFonts w:cs="Times New Roman"/>
      </w:rPr>
    </w:lvl>
    <w:lvl w:ilvl="2" w:tplc="0425001B" w:tentative="1">
      <w:start w:val="1"/>
      <w:numFmt w:val="lowerRoman"/>
      <w:lvlText w:val="%3."/>
      <w:lvlJc w:val="right"/>
      <w:pPr>
        <w:ind w:left="1920" w:hanging="180"/>
      </w:pPr>
      <w:rPr>
        <w:rFonts w:cs="Times New Roman"/>
      </w:rPr>
    </w:lvl>
    <w:lvl w:ilvl="3" w:tplc="0425000F" w:tentative="1">
      <w:start w:val="1"/>
      <w:numFmt w:val="decimal"/>
      <w:lvlText w:val="%4."/>
      <w:lvlJc w:val="left"/>
      <w:pPr>
        <w:ind w:left="2640" w:hanging="360"/>
      </w:pPr>
      <w:rPr>
        <w:rFonts w:cs="Times New Roman"/>
      </w:rPr>
    </w:lvl>
    <w:lvl w:ilvl="4" w:tplc="04250019" w:tentative="1">
      <w:start w:val="1"/>
      <w:numFmt w:val="lowerLetter"/>
      <w:lvlText w:val="%5."/>
      <w:lvlJc w:val="left"/>
      <w:pPr>
        <w:ind w:left="3360" w:hanging="360"/>
      </w:pPr>
      <w:rPr>
        <w:rFonts w:cs="Times New Roman"/>
      </w:rPr>
    </w:lvl>
    <w:lvl w:ilvl="5" w:tplc="0425001B" w:tentative="1">
      <w:start w:val="1"/>
      <w:numFmt w:val="lowerRoman"/>
      <w:lvlText w:val="%6."/>
      <w:lvlJc w:val="right"/>
      <w:pPr>
        <w:ind w:left="4080" w:hanging="180"/>
      </w:pPr>
      <w:rPr>
        <w:rFonts w:cs="Times New Roman"/>
      </w:rPr>
    </w:lvl>
    <w:lvl w:ilvl="6" w:tplc="0425000F" w:tentative="1">
      <w:start w:val="1"/>
      <w:numFmt w:val="decimal"/>
      <w:lvlText w:val="%7."/>
      <w:lvlJc w:val="left"/>
      <w:pPr>
        <w:ind w:left="4800" w:hanging="360"/>
      </w:pPr>
      <w:rPr>
        <w:rFonts w:cs="Times New Roman"/>
      </w:rPr>
    </w:lvl>
    <w:lvl w:ilvl="7" w:tplc="04250019" w:tentative="1">
      <w:start w:val="1"/>
      <w:numFmt w:val="lowerLetter"/>
      <w:lvlText w:val="%8."/>
      <w:lvlJc w:val="left"/>
      <w:pPr>
        <w:ind w:left="5520" w:hanging="360"/>
      </w:pPr>
      <w:rPr>
        <w:rFonts w:cs="Times New Roman"/>
      </w:rPr>
    </w:lvl>
    <w:lvl w:ilvl="8" w:tplc="0425001B" w:tentative="1">
      <w:start w:val="1"/>
      <w:numFmt w:val="lowerRoman"/>
      <w:lvlText w:val="%9."/>
      <w:lvlJc w:val="right"/>
      <w:pPr>
        <w:ind w:left="6240" w:hanging="180"/>
      </w:pPr>
      <w:rPr>
        <w:rFonts w:cs="Times New Roman"/>
      </w:r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5753561">
    <w:abstractNumId w:val="3"/>
  </w:num>
  <w:num w:numId="2" w16cid:durableId="999383758">
    <w:abstractNumId w:val="4"/>
  </w:num>
  <w:num w:numId="3" w16cid:durableId="1724409099">
    <w:abstractNumId w:val="1"/>
  </w:num>
  <w:num w:numId="4" w16cid:durableId="800612802">
    <w:abstractNumId w:val="0"/>
  </w:num>
  <w:num w:numId="5" w16cid:durableId="164053626">
    <w:abstractNumId w:val="5"/>
  </w:num>
  <w:num w:numId="6" w16cid:durableId="10334586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061C8"/>
    <w:rsid w:val="00030487"/>
    <w:rsid w:val="000A3D24"/>
    <w:rsid w:val="000A706D"/>
    <w:rsid w:val="000E7892"/>
    <w:rsid w:val="00105CE0"/>
    <w:rsid w:val="00105FBC"/>
    <w:rsid w:val="00153A0D"/>
    <w:rsid w:val="001A471B"/>
    <w:rsid w:val="001C5D78"/>
    <w:rsid w:val="001F4B34"/>
    <w:rsid w:val="00201BB3"/>
    <w:rsid w:val="00244653"/>
    <w:rsid w:val="002A4D5A"/>
    <w:rsid w:val="002B1191"/>
    <w:rsid w:val="002C2DE7"/>
    <w:rsid w:val="002C65DF"/>
    <w:rsid w:val="003360B7"/>
    <w:rsid w:val="003568FE"/>
    <w:rsid w:val="00365D20"/>
    <w:rsid w:val="003A17C7"/>
    <w:rsid w:val="003B4A47"/>
    <w:rsid w:val="003B62E0"/>
    <w:rsid w:val="003D6576"/>
    <w:rsid w:val="004307AB"/>
    <w:rsid w:val="00435C14"/>
    <w:rsid w:val="00480C46"/>
    <w:rsid w:val="0049397B"/>
    <w:rsid w:val="004A03AE"/>
    <w:rsid w:val="004A0794"/>
    <w:rsid w:val="004D3E32"/>
    <w:rsid w:val="004E55FF"/>
    <w:rsid w:val="005116AA"/>
    <w:rsid w:val="00541740"/>
    <w:rsid w:val="0058227E"/>
    <w:rsid w:val="005B06A1"/>
    <w:rsid w:val="00603FA4"/>
    <w:rsid w:val="00607E8B"/>
    <w:rsid w:val="00646951"/>
    <w:rsid w:val="006F7490"/>
    <w:rsid w:val="00740857"/>
    <w:rsid w:val="00757FCF"/>
    <w:rsid w:val="007621EB"/>
    <w:rsid w:val="00772CF5"/>
    <w:rsid w:val="00780FC0"/>
    <w:rsid w:val="00786EB5"/>
    <w:rsid w:val="007B63D2"/>
    <w:rsid w:val="007C0718"/>
    <w:rsid w:val="007C3E85"/>
    <w:rsid w:val="007D19E1"/>
    <w:rsid w:val="007D1DEE"/>
    <w:rsid w:val="007D227C"/>
    <w:rsid w:val="007E28B6"/>
    <w:rsid w:val="008466CC"/>
    <w:rsid w:val="008A4B0F"/>
    <w:rsid w:val="008B250B"/>
    <w:rsid w:val="008C3218"/>
    <w:rsid w:val="008D4DA5"/>
    <w:rsid w:val="00940B98"/>
    <w:rsid w:val="009428D9"/>
    <w:rsid w:val="00957CA4"/>
    <w:rsid w:val="009630B4"/>
    <w:rsid w:val="009C3A00"/>
    <w:rsid w:val="009C68D1"/>
    <w:rsid w:val="009D2727"/>
    <w:rsid w:val="00A14C41"/>
    <w:rsid w:val="00A357CC"/>
    <w:rsid w:val="00A36C05"/>
    <w:rsid w:val="00A36FDB"/>
    <w:rsid w:val="00A43688"/>
    <w:rsid w:val="00A43B52"/>
    <w:rsid w:val="00A70750"/>
    <w:rsid w:val="00AA1BB8"/>
    <w:rsid w:val="00AA5077"/>
    <w:rsid w:val="00AB0B37"/>
    <w:rsid w:val="00AB6789"/>
    <w:rsid w:val="00AC7341"/>
    <w:rsid w:val="00AF1DE6"/>
    <w:rsid w:val="00B244E0"/>
    <w:rsid w:val="00B365A4"/>
    <w:rsid w:val="00B40114"/>
    <w:rsid w:val="00B41A44"/>
    <w:rsid w:val="00BB4F1C"/>
    <w:rsid w:val="00BC15C1"/>
    <w:rsid w:val="00C27542"/>
    <w:rsid w:val="00C4063A"/>
    <w:rsid w:val="00CD0CFF"/>
    <w:rsid w:val="00CD2B4C"/>
    <w:rsid w:val="00CE1C35"/>
    <w:rsid w:val="00CE71CC"/>
    <w:rsid w:val="00D432B1"/>
    <w:rsid w:val="00DA0356"/>
    <w:rsid w:val="00DB4C26"/>
    <w:rsid w:val="00E13B6E"/>
    <w:rsid w:val="00E41682"/>
    <w:rsid w:val="00E54079"/>
    <w:rsid w:val="00E71A5B"/>
    <w:rsid w:val="00EA2011"/>
    <w:rsid w:val="00EB1A7B"/>
    <w:rsid w:val="00EB4E8C"/>
    <w:rsid w:val="00EB548E"/>
    <w:rsid w:val="00ED16E3"/>
    <w:rsid w:val="00EE41BE"/>
    <w:rsid w:val="00F018D9"/>
    <w:rsid w:val="00F20AFF"/>
    <w:rsid w:val="00F413B5"/>
    <w:rsid w:val="00F77BE4"/>
    <w:rsid w:val="00F9540A"/>
    <w:rsid w:val="00FC1731"/>
    <w:rsid w:val="00FC4D7A"/>
    <w:rsid w:val="00FC6709"/>
    <w:rsid w:val="00FD3B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415E9"/>
  <w15:docId w15:val="{FE8E75E1-43D5-4B0E-B618-6BA6740B7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BC15C1"/>
    <w:rPr>
      <w:sz w:val="22"/>
      <w:szCs w:val="22"/>
      <w:lang w:eastAsia="en-US"/>
    </w:rPr>
  </w:style>
  <w:style w:type="character" w:styleId="Kommentaariviide">
    <w:name w:val="annotation reference"/>
    <w:basedOn w:val="Liguvaikefont"/>
    <w:uiPriority w:val="99"/>
    <w:semiHidden/>
    <w:unhideWhenUsed/>
    <w:rsid w:val="004A03AE"/>
    <w:rPr>
      <w:sz w:val="16"/>
      <w:szCs w:val="16"/>
    </w:rPr>
  </w:style>
  <w:style w:type="paragraph" w:styleId="Kommentaaritekst">
    <w:name w:val="annotation text"/>
    <w:basedOn w:val="Normaallaad"/>
    <w:link w:val="KommentaaritekstMrk"/>
    <w:uiPriority w:val="99"/>
    <w:unhideWhenUsed/>
    <w:rsid w:val="004A03AE"/>
    <w:pPr>
      <w:spacing w:line="240" w:lineRule="auto"/>
    </w:pPr>
    <w:rPr>
      <w:sz w:val="20"/>
      <w:szCs w:val="20"/>
    </w:rPr>
  </w:style>
  <w:style w:type="character" w:customStyle="1" w:styleId="KommentaaritekstMrk">
    <w:name w:val="Kommentaari tekst Märk"/>
    <w:basedOn w:val="Liguvaikefont"/>
    <w:link w:val="Kommentaaritekst"/>
    <w:uiPriority w:val="99"/>
    <w:rsid w:val="004A03AE"/>
    <w:rPr>
      <w:lang w:eastAsia="en-US"/>
    </w:rPr>
  </w:style>
  <w:style w:type="paragraph" w:styleId="Kommentaariteema">
    <w:name w:val="annotation subject"/>
    <w:basedOn w:val="Kommentaaritekst"/>
    <w:next w:val="Kommentaaritekst"/>
    <w:link w:val="KommentaariteemaMrk"/>
    <w:uiPriority w:val="99"/>
    <w:semiHidden/>
    <w:unhideWhenUsed/>
    <w:rsid w:val="004A03AE"/>
    <w:rPr>
      <w:b/>
      <w:bCs/>
    </w:rPr>
  </w:style>
  <w:style w:type="character" w:customStyle="1" w:styleId="KommentaariteemaMrk">
    <w:name w:val="Kommentaari teema Märk"/>
    <w:basedOn w:val="KommentaaritekstMrk"/>
    <w:link w:val="Kommentaariteema"/>
    <w:uiPriority w:val="99"/>
    <w:semiHidden/>
    <w:rsid w:val="004A03A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2076</Words>
  <Characters>12043</Characters>
  <Application>Microsoft Office Word</Application>
  <DocSecurity>0</DocSecurity>
  <Lines>100</Lines>
  <Paragraphs>28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10</cp:revision>
  <cp:lastPrinted>2019-01-28T08:15:00Z</cp:lastPrinted>
  <dcterms:created xsi:type="dcterms:W3CDTF">2024-08-15T11:13:00Z</dcterms:created>
  <dcterms:modified xsi:type="dcterms:W3CDTF">2024-08-23T08:37:00Z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